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FC" w:rsidRPr="007D0EB8" w:rsidRDefault="00DC2DFC" w:rsidP="007D06DE">
      <w:pPr>
        <w:jc w:val="center"/>
        <w:rPr>
          <w:rFonts w:cs="Calibri"/>
          <w:b/>
          <w:sz w:val="56"/>
          <w:szCs w:val="56"/>
        </w:rPr>
      </w:pPr>
    </w:p>
    <w:p w:rsidR="00DC2DFC" w:rsidRPr="007D0EB8" w:rsidRDefault="00DC2DFC" w:rsidP="007D06DE">
      <w:pPr>
        <w:jc w:val="center"/>
        <w:rPr>
          <w:rFonts w:cs="Calibri"/>
          <w:b/>
          <w:sz w:val="56"/>
          <w:szCs w:val="56"/>
        </w:rPr>
      </w:pPr>
    </w:p>
    <w:p w:rsidR="007D0EB8" w:rsidRPr="007D0EB8" w:rsidRDefault="007D0EB8" w:rsidP="007D0EB8">
      <w:pPr>
        <w:jc w:val="center"/>
        <w:rPr>
          <w:rFonts w:ascii="Castellar" w:hAnsi="Castellar" w:cs="Calibri"/>
          <w:b/>
          <w:sz w:val="56"/>
          <w:szCs w:val="56"/>
        </w:rPr>
      </w:pPr>
      <w:r w:rsidRPr="007D0EB8">
        <w:rPr>
          <w:rFonts w:ascii="Castellar" w:hAnsi="Castellar" w:cs="Calibri"/>
          <w:b/>
          <w:sz w:val="56"/>
          <w:szCs w:val="56"/>
        </w:rPr>
        <w:t>The effects of exercise on Immunity</w:t>
      </w:r>
    </w:p>
    <w:p w:rsidR="007D0EB8" w:rsidRPr="007D0EB8" w:rsidRDefault="007D0EB8" w:rsidP="007D0EB8">
      <w:pPr>
        <w:jc w:val="center"/>
        <w:rPr>
          <w:rFonts w:ascii="Castellar" w:hAnsi="Castellar" w:cs="Calibri"/>
          <w:b/>
          <w:sz w:val="56"/>
          <w:szCs w:val="56"/>
        </w:rPr>
      </w:pPr>
    </w:p>
    <w:p w:rsidR="00DC2DFC" w:rsidRPr="007D0EB8" w:rsidRDefault="00DC2DFC" w:rsidP="007D06DE">
      <w:pPr>
        <w:jc w:val="center"/>
        <w:rPr>
          <w:rFonts w:ascii="Cambria" w:hAnsi="Cambria" w:cs="Calibri"/>
          <w:b/>
          <w:sz w:val="52"/>
          <w:szCs w:val="52"/>
        </w:rPr>
      </w:pPr>
      <w:r w:rsidRPr="007D0EB8">
        <w:rPr>
          <w:rFonts w:ascii="Cambria" w:hAnsi="Cambria" w:cs="Calibri"/>
          <w:b/>
          <w:sz w:val="52"/>
          <w:szCs w:val="52"/>
        </w:rPr>
        <w:t>Nutrition Assessment and Research</w:t>
      </w:r>
    </w:p>
    <w:p w:rsidR="00DC2DFC" w:rsidRPr="007D0EB8" w:rsidRDefault="00DC2DFC" w:rsidP="007D06DE">
      <w:pPr>
        <w:jc w:val="center"/>
        <w:rPr>
          <w:rFonts w:ascii="Cambria" w:hAnsi="Cambria" w:cs="Calibri"/>
          <w:b/>
          <w:sz w:val="52"/>
          <w:szCs w:val="52"/>
        </w:rPr>
      </w:pPr>
      <w:proofErr w:type="gramStart"/>
      <w:r w:rsidRPr="007D0EB8">
        <w:rPr>
          <w:rFonts w:ascii="Cambria" w:hAnsi="Cambria" w:cs="Calibri"/>
          <w:b/>
          <w:sz w:val="52"/>
          <w:szCs w:val="52"/>
        </w:rPr>
        <w:t>HSCI  384</w:t>
      </w:r>
      <w:proofErr w:type="gramEnd"/>
    </w:p>
    <w:p w:rsidR="007D0EB8" w:rsidRPr="007D0EB8" w:rsidRDefault="007D0EB8" w:rsidP="007D06DE">
      <w:pPr>
        <w:jc w:val="center"/>
        <w:rPr>
          <w:rFonts w:ascii="Andalus" w:hAnsi="Andalus" w:cs="Andalus"/>
          <w:sz w:val="48"/>
          <w:szCs w:val="48"/>
        </w:rPr>
      </w:pPr>
      <w:r w:rsidRPr="007D0EB8">
        <w:rPr>
          <w:rFonts w:ascii="Andalus" w:hAnsi="Andalus" w:cs="Andalus"/>
          <w:sz w:val="48"/>
          <w:szCs w:val="48"/>
        </w:rPr>
        <w:t>Viana Garcia</w:t>
      </w:r>
    </w:p>
    <w:p w:rsidR="007D0EB8" w:rsidRPr="007D0EB8" w:rsidRDefault="007D0EB8" w:rsidP="007D06DE">
      <w:pPr>
        <w:jc w:val="center"/>
        <w:rPr>
          <w:rFonts w:ascii="Andalus" w:hAnsi="Andalus" w:cs="Andalus"/>
          <w:sz w:val="48"/>
          <w:szCs w:val="48"/>
        </w:rPr>
      </w:pPr>
      <w:r w:rsidRPr="007D0EB8">
        <w:rPr>
          <w:rFonts w:ascii="Andalus" w:hAnsi="Andalus" w:cs="Andalus"/>
          <w:sz w:val="48"/>
          <w:szCs w:val="48"/>
        </w:rPr>
        <w:t>Izell Rodriguez</w:t>
      </w:r>
    </w:p>
    <w:p w:rsidR="007D0EB8" w:rsidRPr="007D0EB8" w:rsidRDefault="007D0EB8" w:rsidP="007D06DE">
      <w:pPr>
        <w:jc w:val="center"/>
        <w:rPr>
          <w:rFonts w:ascii="Andalus" w:hAnsi="Andalus" w:cs="Andalus"/>
          <w:sz w:val="48"/>
          <w:szCs w:val="48"/>
        </w:rPr>
      </w:pPr>
      <w:r w:rsidRPr="007D0EB8">
        <w:rPr>
          <w:rFonts w:ascii="Andalus" w:hAnsi="Andalus" w:cs="Andalus"/>
          <w:sz w:val="48"/>
          <w:szCs w:val="48"/>
        </w:rPr>
        <w:t>Heather Schlinkert</w:t>
      </w:r>
    </w:p>
    <w:p w:rsidR="007D0EB8" w:rsidRPr="007D0EB8" w:rsidRDefault="007D0EB8" w:rsidP="007D06DE">
      <w:pPr>
        <w:jc w:val="center"/>
        <w:rPr>
          <w:rFonts w:ascii="Andalus" w:hAnsi="Andalus" w:cs="Andalus"/>
          <w:sz w:val="48"/>
          <w:szCs w:val="48"/>
        </w:rPr>
      </w:pPr>
      <w:r w:rsidRPr="007D0EB8">
        <w:rPr>
          <w:rFonts w:ascii="Andalus" w:hAnsi="Andalus" w:cs="Andalus"/>
          <w:sz w:val="48"/>
          <w:szCs w:val="48"/>
        </w:rPr>
        <w:t>Erich Wenzel</w:t>
      </w:r>
    </w:p>
    <w:p w:rsidR="007D0EB8" w:rsidRPr="007D0EB8" w:rsidRDefault="007D0EB8" w:rsidP="007D06DE">
      <w:pPr>
        <w:jc w:val="center"/>
        <w:rPr>
          <w:rFonts w:ascii="Andalus" w:hAnsi="Andalus" w:cs="Andalus"/>
          <w:sz w:val="44"/>
          <w:szCs w:val="44"/>
        </w:rPr>
      </w:pPr>
      <w:r w:rsidRPr="007D0EB8">
        <w:rPr>
          <w:rFonts w:ascii="Andalus" w:hAnsi="Andalus" w:cs="Andalus"/>
          <w:sz w:val="44"/>
          <w:szCs w:val="44"/>
        </w:rPr>
        <w:t>June 11, 2012</w:t>
      </w:r>
    </w:p>
    <w:p w:rsidR="00DC2DFC" w:rsidRPr="007D0EB8" w:rsidRDefault="00DC2DFC" w:rsidP="00DC2DFC">
      <w:pPr>
        <w:rPr>
          <w:rFonts w:cs="Calibri"/>
          <w:b/>
          <w:sz w:val="24"/>
          <w:szCs w:val="24"/>
        </w:rPr>
      </w:pPr>
      <w:r w:rsidRPr="007D0EB8">
        <w:rPr>
          <w:rFonts w:cs="Calibri"/>
          <w:b/>
          <w:sz w:val="24"/>
          <w:szCs w:val="24"/>
        </w:rPr>
        <w:br w:type="page"/>
      </w:r>
    </w:p>
    <w:p w:rsidR="005B2AAA" w:rsidRPr="00A72522" w:rsidRDefault="007D06DE" w:rsidP="007D06DE">
      <w:pPr>
        <w:jc w:val="center"/>
        <w:rPr>
          <w:rFonts w:ascii="Times New Roman" w:hAnsi="Times New Roman"/>
          <w:b/>
          <w:sz w:val="24"/>
          <w:szCs w:val="24"/>
        </w:rPr>
      </w:pPr>
      <w:r w:rsidRPr="00A72522">
        <w:rPr>
          <w:rFonts w:ascii="Times New Roman" w:hAnsi="Times New Roman"/>
          <w:b/>
          <w:sz w:val="24"/>
          <w:szCs w:val="24"/>
        </w:rPr>
        <w:t xml:space="preserve">Journal Club </w:t>
      </w:r>
    </w:p>
    <w:p w:rsidR="007D06DE" w:rsidRPr="00A72522" w:rsidRDefault="007D06DE" w:rsidP="00AE6A14">
      <w:pPr>
        <w:pStyle w:val="ListParagraph"/>
        <w:numPr>
          <w:ilvl w:val="0"/>
          <w:numId w:val="1"/>
        </w:numPr>
        <w:spacing w:line="480" w:lineRule="auto"/>
        <w:ind w:left="994"/>
        <w:rPr>
          <w:rFonts w:ascii="Times New Roman" w:hAnsi="Times New Roman"/>
          <w:sz w:val="24"/>
          <w:szCs w:val="24"/>
        </w:rPr>
      </w:pPr>
      <w:r w:rsidRPr="00A72522">
        <w:rPr>
          <w:rFonts w:ascii="Times New Roman" w:hAnsi="Times New Roman"/>
          <w:b/>
          <w:sz w:val="24"/>
          <w:szCs w:val="24"/>
          <w:u w:val="single"/>
        </w:rPr>
        <w:t>Research Question:</w:t>
      </w:r>
      <w:r w:rsidRPr="00A72522">
        <w:rPr>
          <w:rFonts w:ascii="Times New Roman" w:hAnsi="Times New Roman"/>
          <w:b/>
          <w:sz w:val="24"/>
          <w:szCs w:val="24"/>
        </w:rPr>
        <w:t xml:space="preserve"> </w:t>
      </w:r>
      <w:r w:rsidR="00B00062" w:rsidRPr="00A72522">
        <w:rPr>
          <w:rFonts w:ascii="Times New Roman" w:hAnsi="Times New Roman"/>
          <w:sz w:val="24"/>
          <w:szCs w:val="24"/>
        </w:rPr>
        <w:t xml:space="preserve"> </w:t>
      </w:r>
      <w:r w:rsidR="007D0EB8" w:rsidRPr="00A72522">
        <w:rPr>
          <w:rFonts w:ascii="Times New Roman" w:hAnsi="Times New Roman"/>
          <w:sz w:val="24"/>
          <w:szCs w:val="24"/>
        </w:rPr>
        <w:t>How does moderate exercise affect an individual’s immunity?</w:t>
      </w:r>
    </w:p>
    <w:p w:rsidR="007D06DE" w:rsidRPr="00A72522" w:rsidRDefault="007D06DE" w:rsidP="00AE6A14">
      <w:pPr>
        <w:pStyle w:val="ListParagraph"/>
        <w:numPr>
          <w:ilvl w:val="0"/>
          <w:numId w:val="1"/>
        </w:numPr>
        <w:spacing w:line="480" w:lineRule="auto"/>
        <w:ind w:left="994"/>
        <w:rPr>
          <w:rFonts w:ascii="Times New Roman" w:hAnsi="Times New Roman"/>
          <w:sz w:val="24"/>
          <w:szCs w:val="24"/>
        </w:rPr>
      </w:pPr>
      <w:r w:rsidRPr="00A72522">
        <w:rPr>
          <w:rFonts w:ascii="Times New Roman" w:hAnsi="Times New Roman"/>
          <w:b/>
          <w:sz w:val="24"/>
          <w:szCs w:val="24"/>
          <w:u w:val="single"/>
        </w:rPr>
        <w:t>Introduction:</w:t>
      </w:r>
      <w:r w:rsidRPr="00A72522">
        <w:rPr>
          <w:rFonts w:ascii="Times New Roman" w:hAnsi="Times New Roman"/>
          <w:sz w:val="24"/>
          <w:szCs w:val="24"/>
        </w:rPr>
        <w:t xml:space="preserve"> The basis for choosing this topic </w:t>
      </w:r>
      <w:r w:rsidR="007E5FA2" w:rsidRPr="00A72522">
        <w:rPr>
          <w:rFonts w:ascii="Times New Roman" w:hAnsi="Times New Roman"/>
          <w:sz w:val="24"/>
          <w:szCs w:val="24"/>
        </w:rPr>
        <w:t xml:space="preserve">was </w:t>
      </w:r>
      <w:r w:rsidR="007E5FA2">
        <w:rPr>
          <w:rFonts w:ascii="Times New Roman" w:hAnsi="Times New Roman"/>
          <w:sz w:val="24"/>
          <w:szCs w:val="24"/>
        </w:rPr>
        <w:t xml:space="preserve">to see what effect exercise has on immunity. Many </w:t>
      </w:r>
      <w:r w:rsidRPr="00A72522">
        <w:rPr>
          <w:rFonts w:ascii="Times New Roman" w:hAnsi="Times New Roman"/>
          <w:sz w:val="24"/>
          <w:szCs w:val="24"/>
        </w:rPr>
        <w:t xml:space="preserve">believe that if one partakes in regular exercise it decreases their risk to catch common colds, flus, and </w:t>
      </w:r>
      <w:r w:rsidR="0046374E" w:rsidRPr="00A72522">
        <w:rPr>
          <w:rFonts w:ascii="Times New Roman" w:hAnsi="Times New Roman"/>
          <w:sz w:val="24"/>
          <w:szCs w:val="24"/>
        </w:rPr>
        <w:t>viruses.</w:t>
      </w:r>
      <w:r w:rsidR="0046374E">
        <w:rPr>
          <w:rFonts w:ascii="Times New Roman" w:hAnsi="Times New Roman"/>
          <w:sz w:val="24"/>
          <w:szCs w:val="24"/>
        </w:rPr>
        <w:t xml:space="preserve"> We also found it interesting that David Neiman, the author of our article was also one of the writers that contributed to our class textbook.</w:t>
      </w:r>
    </w:p>
    <w:p w:rsidR="001D7865" w:rsidRPr="00A72522" w:rsidRDefault="001D7865" w:rsidP="00AE6A14">
      <w:pPr>
        <w:pStyle w:val="ListParagraph"/>
        <w:numPr>
          <w:ilvl w:val="0"/>
          <w:numId w:val="1"/>
        </w:numPr>
        <w:spacing w:line="480" w:lineRule="auto"/>
        <w:ind w:left="994"/>
        <w:rPr>
          <w:rFonts w:ascii="Times New Roman" w:hAnsi="Times New Roman"/>
          <w:sz w:val="24"/>
          <w:szCs w:val="24"/>
        </w:rPr>
      </w:pPr>
      <w:r w:rsidRPr="00A72522">
        <w:rPr>
          <w:rFonts w:ascii="Times New Roman" w:hAnsi="Times New Roman"/>
          <w:b/>
          <w:sz w:val="24"/>
          <w:szCs w:val="24"/>
          <w:u w:val="single"/>
        </w:rPr>
        <w:t>Summary:</w:t>
      </w:r>
    </w:p>
    <w:p w:rsidR="00B00062" w:rsidRPr="00A72522" w:rsidRDefault="001D7865" w:rsidP="00B00062">
      <w:pPr>
        <w:pStyle w:val="ListParagraph"/>
        <w:numPr>
          <w:ilvl w:val="0"/>
          <w:numId w:val="6"/>
        </w:numPr>
        <w:rPr>
          <w:rFonts w:ascii="Times New Roman" w:hAnsi="Times New Roman"/>
          <w:sz w:val="24"/>
          <w:szCs w:val="24"/>
        </w:rPr>
      </w:pPr>
      <w:r w:rsidRPr="00A72522">
        <w:rPr>
          <w:rFonts w:ascii="Times New Roman" w:hAnsi="Times New Roman"/>
          <w:sz w:val="24"/>
          <w:szCs w:val="24"/>
        </w:rPr>
        <w:t xml:space="preserve">Article 1. </w:t>
      </w:r>
      <w:r w:rsidRPr="00A72522">
        <w:rPr>
          <w:rFonts w:ascii="Times New Roman" w:hAnsi="Times New Roman"/>
          <w:b/>
          <w:sz w:val="24"/>
          <w:szCs w:val="24"/>
        </w:rPr>
        <w:t xml:space="preserve">The </w:t>
      </w:r>
      <w:r w:rsidR="00D11BAF">
        <w:rPr>
          <w:rFonts w:ascii="Times New Roman" w:hAnsi="Times New Roman"/>
          <w:b/>
          <w:sz w:val="24"/>
          <w:szCs w:val="24"/>
        </w:rPr>
        <w:t>Effects of Exercise on Immunity</w:t>
      </w:r>
    </w:p>
    <w:p w:rsidR="001D7865" w:rsidRPr="00A72522" w:rsidRDefault="001D7865" w:rsidP="001D7865">
      <w:pPr>
        <w:pStyle w:val="ListParagraph"/>
        <w:numPr>
          <w:ilvl w:val="0"/>
          <w:numId w:val="2"/>
        </w:numPr>
        <w:spacing w:line="480" w:lineRule="auto"/>
        <w:rPr>
          <w:rFonts w:ascii="Times New Roman" w:hAnsi="Times New Roman"/>
          <w:sz w:val="24"/>
          <w:szCs w:val="24"/>
        </w:rPr>
      </w:pPr>
      <w:r w:rsidRPr="00A72522">
        <w:rPr>
          <w:rFonts w:ascii="Times New Roman" w:hAnsi="Times New Roman"/>
          <w:sz w:val="24"/>
          <w:szCs w:val="24"/>
          <w:u w:val="single"/>
        </w:rPr>
        <w:t xml:space="preserve">Research Question: </w:t>
      </w:r>
      <w:r w:rsidRPr="00A72522">
        <w:rPr>
          <w:rFonts w:ascii="Times New Roman" w:hAnsi="Times New Roman"/>
          <w:sz w:val="24"/>
          <w:szCs w:val="24"/>
        </w:rPr>
        <w:t>How does heavy exertion</w:t>
      </w:r>
      <w:r w:rsidR="00B00062" w:rsidRPr="00A72522">
        <w:rPr>
          <w:rFonts w:ascii="Times New Roman" w:hAnsi="Times New Roman"/>
          <w:sz w:val="24"/>
          <w:szCs w:val="24"/>
        </w:rPr>
        <w:t xml:space="preserve"> have</w:t>
      </w:r>
      <w:r w:rsidRPr="00A72522">
        <w:rPr>
          <w:rFonts w:ascii="Times New Roman" w:hAnsi="Times New Roman"/>
          <w:sz w:val="24"/>
          <w:szCs w:val="24"/>
        </w:rPr>
        <w:t xml:space="preserve"> an acute and chronic influence on systemic immunity?</w:t>
      </w:r>
    </w:p>
    <w:p w:rsidR="00D72908" w:rsidRPr="00A72522" w:rsidRDefault="001D7865" w:rsidP="00D72908">
      <w:pPr>
        <w:pStyle w:val="ListParagraph"/>
        <w:numPr>
          <w:ilvl w:val="0"/>
          <w:numId w:val="2"/>
        </w:numPr>
        <w:spacing w:line="480" w:lineRule="auto"/>
        <w:rPr>
          <w:rFonts w:ascii="Times New Roman" w:hAnsi="Times New Roman"/>
          <w:sz w:val="24"/>
          <w:szCs w:val="24"/>
        </w:rPr>
      </w:pPr>
      <w:r w:rsidRPr="00A72522">
        <w:rPr>
          <w:rFonts w:ascii="Times New Roman" w:hAnsi="Times New Roman"/>
          <w:sz w:val="24"/>
          <w:szCs w:val="24"/>
          <w:u w:val="single"/>
        </w:rPr>
        <w:t>Study Design:</w:t>
      </w:r>
      <w:r w:rsidR="00D72908" w:rsidRPr="00A72522">
        <w:rPr>
          <w:rFonts w:ascii="Times New Roman" w:hAnsi="Times New Roman"/>
          <w:sz w:val="24"/>
          <w:szCs w:val="24"/>
        </w:rPr>
        <w:t xml:space="preserve"> The type of research design used by Nieman in Exercise effects on Systemic immunity is a review study. Nieman used a collection of studies published after the 1990’s to gather evidence for his review. In this article he uses a collection of studies, summarizes, </w:t>
      </w:r>
      <w:r w:rsidR="001C7530" w:rsidRPr="00A72522">
        <w:rPr>
          <w:rFonts w:ascii="Times New Roman" w:hAnsi="Times New Roman"/>
          <w:sz w:val="24"/>
          <w:szCs w:val="24"/>
        </w:rPr>
        <w:t>and then</w:t>
      </w:r>
      <w:r w:rsidR="00D72908" w:rsidRPr="00A72522">
        <w:rPr>
          <w:rFonts w:ascii="Times New Roman" w:hAnsi="Times New Roman"/>
          <w:sz w:val="24"/>
          <w:szCs w:val="24"/>
        </w:rPr>
        <w:t xml:space="preserve"> </w:t>
      </w:r>
      <w:r w:rsidR="00FF7C8B">
        <w:rPr>
          <w:rFonts w:ascii="Times New Roman" w:hAnsi="Times New Roman"/>
          <w:sz w:val="24"/>
          <w:szCs w:val="24"/>
        </w:rPr>
        <w:t>analyzes and concludes his findings.</w:t>
      </w:r>
    </w:p>
    <w:p w:rsidR="001D7865" w:rsidRPr="00A72522" w:rsidRDefault="00D72908" w:rsidP="00D72908">
      <w:pPr>
        <w:pStyle w:val="ListParagraph"/>
        <w:numPr>
          <w:ilvl w:val="0"/>
          <w:numId w:val="2"/>
        </w:numPr>
        <w:spacing w:line="480" w:lineRule="auto"/>
        <w:rPr>
          <w:rFonts w:ascii="Times New Roman" w:hAnsi="Times New Roman"/>
          <w:sz w:val="24"/>
          <w:szCs w:val="24"/>
          <w:u w:val="single"/>
        </w:rPr>
      </w:pPr>
      <w:r w:rsidRPr="00A72522">
        <w:rPr>
          <w:rFonts w:ascii="Times New Roman" w:hAnsi="Times New Roman"/>
          <w:sz w:val="24"/>
          <w:szCs w:val="24"/>
          <w:u w:val="single"/>
        </w:rPr>
        <w:t xml:space="preserve">Study Subjects: </w:t>
      </w:r>
      <w:r w:rsidRPr="00A72522">
        <w:rPr>
          <w:rFonts w:ascii="Times New Roman" w:hAnsi="Times New Roman"/>
          <w:sz w:val="24"/>
          <w:szCs w:val="24"/>
        </w:rPr>
        <w:t>This study was a review study, so the subjects used in each study varied. One of the studies used by Nieman contained 16 untrained males and 15 elite male cyclists. Neiman also used a study on elite female rowers and no-athletes in his review, this study contained 20 female elite rowers and 19 non-</w:t>
      </w:r>
      <w:r w:rsidR="00AE6A14" w:rsidRPr="00A72522">
        <w:rPr>
          <w:rFonts w:ascii="Times New Roman" w:hAnsi="Times New Roman"/>
          <w:sz w:val="24"/>
          <w:szCs w:val="24"/>
        </w:rPr>
        <w:t>athletes. Another study that was</w:t>
      </w:r>
      <w:r w:rsidRPr="00A72522">
        <w:rPr>
          <w:rFonts w:ascii="Times New Roman" w:hAnsi="Times New Roman"/>
          <w:sz w:val="24"/>
          <w:szCs w:val="24"/>
        </w:rPr>
        <w:t xml:space="preserve"> used contained 22 male marathoners and 18 non-athletes. The methods on how the subjects were selected in each study were not mentioned by Nieman.</w:t>
      </w:r>
    </w:p>
    <w:p w:rsidR="001D7865" w:rsidRPr="00A72522" w:rsidRDefault="001D7865" w:rsidP="001D7865">
      <w:pPr>
        <w:pStyle w:val="ListParagraph"/>
        <w:numPr>
          <w:ilvl w:val="0"/>
          <w:numId w:val="2"/>
        </w:numPr>
        <w:spacing w:line="480" w:lineRule="auto"/>
        <w:rPr>
          <w:rFonts w:ascii="Times New Roman" w:hAnsi="Times New Roman"/>
          <w:sz w:val="24"/>
          <w:szCs w:val="24"/>
          <w:u w:val="single"/>
        </w:rPr>
      </w:pPr>
      <w:r w:rsidRPr="00A72522">
        <w:rPr>
          <w:rFonts w:ascii="Times New Roman" w:hAnsi="Times New Roman"/>
          <w:sz w:val="24"/>
          <w:szCs w:val="24"/>
          <w:u w:val="single"/>
        </w:rPr>
        <w:lastRenderedPageBreak/>
        <w:t>Variable(s):</w:t>
      </w:r>
      <w:r w:rsidRPr="00A72522">
        <w:rPr>
          <w:rFonts w:ascii="Times New Roman" w:hAnsi="Times New Roman"/>
          <w:sz w:val="24"/>
          <w:szCs w:val="24"/>
        </w:rPr>
        <w:t xml:space="preserve"> The predictor variables are; exercise, either strenuous or moderate. Some of the reviewed tests refer to training and sedentary</w:t>
      </w:r>
      <w:r w:rsidR="00FF7C8B">
        <w:rPr>
          <w:rFonts w:ascii="Times New Roman" w:hAnsi="Times New Roman"/>
          <w:sz w:val="24"/>
          <w:szCs w:val="24"/>
        </w:rPr>
        <w:t xml:space="preserve">, such as those who </w:t>
      </w:r>
      <w:proofErr w:type="gramStart"/>
      <w:r w:rsidR="00FF7C8B">
        <w:rPr>
          <w:rFonts w:ascii="Times New Roman" w:hAnsi="Times New Roman"/>
          <w:sz w:val="24"/>
          <w:szCs w:val="24"/>
        </w:rPr>
        <w:t>were</w:t>
      </w:r>
      <w:proofErr w:type="gramEnd"/>
      <w:r w:rsidRPr="00A72522">
        <w:rPr>
          <w:rFonts w:ascii="Times New Roman" w:hAnsi="Times New Roman"/>
          <w:sz w:val="24"/>
          <w:szCs w:val="24"/>
        </w:rPr>
        <w:t xml:space="preserve"> actively training and non-training or resting (non-athletes). Exercise is measured by the amount of time spent exercising (training) and the amount of days in a week that exercise took place. The outcome variables are immune function, which is detected by; Upper respiratory tract infection (URTI), mitogen-induced lymphocyte proliferative responses, T-cell function and B-cell function, antibody response to vaccination, natural killer cell activity (NKCA), neutrophil function, neutrophil/monocyte phagocytosis, oxidative burst activity, blood immune parameters, white blood cell counts, granulocyte counts, nasal secretions, nasal mucocilary transit time, nasal/salivary IgA secretion rates, delayed-type hypersensitivity (DTH), and pro-inflammatory cytokines. The levels were measured through review of other studies that used; blood tests and or cultures and or assays, urine tests, blood immune parameters, granulocyte counts, monocyte counts, stress hormone and cytokine concentrations, body temperature, secretions measured, muscle biopsies, and urinalysis. Of Studies reviewed, the several studies of athletes after a stressful endurance race had a high percentage of illness and three studies of randomized exercise training studies on near daily exercise is associated with a reduction in URTIs. Another study of 16 untrained males and 15 elite male cyclists during periods of high and low value of training showed no significant differences in immune, but 2/4 mitogen assays were elevated 35-50%. </w:t>
      </w:r>
      <w:bookmarkStart w:id="0" w:name="0.2__GoBack"/>
      <w:bookmarkEnd w:id="0"/>
    </w:p>
    <w:p w:rsidR="002B155B" w:rsidRPr="00767BCD" w:rsidRDefault="00462BAE" w:rsidP="001D7865">
      <w:pPr>
        <w:pStyle w:val="ListParagraph"/>
        <w:numPr>
          <w:ilvl w:val="0"/>
          <w:numId w:val="2"/>
        </w:numPr>
        <w:spacing w:line="480" w:lineRule="auto"/>
        <w:rPr>
          <w:rFonts w:ascii="Times New Roman" w:hAnsi="Times New Roman"/>
          <w:sz w:val="24"/>
          <w:szCs w:val="24"/>
          <w:u w:val="single"/>
        </w:rPr>
      </w:pPr>
      <w:r w:rsidRPr="00767BCD">
        <w:rPr>
          <w:rFonts w:ascii="Times New Roman" w:hAnsi="Times New Roman"/>
          <w:sz w:val="24"/>
          <w:szCs w:val="24"/>
          <w:u w:val="single"/>
        </w:rPr>
        <w:t>Results:</w:t>
      </w:r>
      <w:r w:rsidR="00C3083F" w:rsidRPr="00767BCD">
        <w:rPr>
          <w:rFonts w:ascii="Times New Roman" w:hAnsi="Times New Roman"/>
          <w:sz w:val="24"/>
          <w:szCs w:val="24"/>
          <w:u w:val="single"/>
        </w:rPr>
        <w:t xml:space="preserve"> </w:t>
      </w:r>
      <w:r w:rsidR="00C3083F" w:rsidRPr="00767BCD">
        <w:rPr>
          <w:rFonts w:ascii="Times New Roman" w:hAnsi="Times New Roman"/>
          <w:sz w:val="24"/>
          <w:szCs w:val="24"/>
        </w:rPr>
        <w:t>All together, the data suggested that T- and B-cell functio</w:t>
      </w:r>
      <w:r w:rsidR="00354241" w:rsidRPr="00767BCD">
        <w:rPr>
          <w:rFonts w:ascii="Times New Roman" w:hAnsi="Times New Roman"/>
          <w:sz w:val="24"/>
          <w:szCs w:val="24"/>
        </w:rPr>
        <w:t>n isn’t</w:t>
      </w:r>
      <w:r w:rsidR="00C3083F" w:rsidRPr="00767BCD">
        <w:rPr>
          <w:rFonts w:ascii="Times New Roman" w:hAnsi="Times New Roman"/>
          <w:sz w:val="24"/>
          <w:szCs w:val="24"/>
        </w:rPr>
        <w:t xml:space="preserve"> </w:t>
      </w:r>
      <w:r w:rsidR="00354241" w:rsidRPr="00767BCD">
        <w:rPr>
          <w:rFonts w:ascii="Times New Roman" w:hAnsi="Times New Roman"/>
          <w:sz w:val="24"/>
          <w:szCs w:val="24"/>
        </w:rPr>
        <w:t>distorted</w:t>
      </w:r>
      <w:r w:rsidR="00C3083F" w:rsidRPr="00767BCD">
        <w:rPr>
          <w:rFonts w:ascii="Times New Roman" w:hAnsi="Times New Roman"/>
          <w:sz w:val="24"/>
          <w:szCs w:val="24"/>
        </w:rPr>
        <w:t xml:space="preserve"> consistently by ath</w:t>
      </w:r>
      <w:r w:rsidR="00354241" w:rsidRPr="00767BCD">
        <w:rPr>
          <w:rFonts w:ascii="Times New Roman" w:hAnsi="Times New Roman"/>
          <w:sz w:val="24"/>
          <w:szCs w:val="24"/>
        </w:rPr>
        <w:t>l</w:t>
      </w:r>
      <w:r w:rsidR="00C3083F" w:rsidRPr="00767BCD">
        <w:rPr>
          <w:rFonts w:ascii="Times New Roman" w:hAnsi="Times New Roman"/>
          <w:sz w:val="24"/>
          <w:szCs w:val="24"/>
        </w:rPr>
        <w:t xml:space="preserve">etic </w:t>
      </w:r>
      <w:r w:rsidR="00354241" w:rsidRPr="00767BCD">
        <w:rPr>
          <w:rFonts w:ascii="Times New Roman" w:hAnsi="Times New Roman"/>
          <w:sz w:val="24"/>
          <w:szCs w:val="24"/>
        </w:rPr>
        <w:t>Endeavour</w:t>
      </w:r>
      <w:r w:rsidR="00C3083F" w:rsidRPr="00767BCD">
        <w:rPr>
          <w:rFonts w:ascii="Times New Roman" w:hAnsi="Times New Roman"/>
          <w:sz w:val="24"/>
          <w:szCs w:val="24"/>
        </w:rPr>
        <w:t xml:space="preserve">, except in older adults. This </w:t>
      </w:r>
      <w:r w:rsidR="00354241" w:rsidRPr="00767BCD">
        <w:rPr>
          <w:rFonts w:ascii="Times New Roman" w:hAnsi="Times New Roman"/>
          <w:sz w:val="24"/>
          <w:szCs w:val="24"/>
        </w:rPr>
        <w:t>analysis</w:t>
      </w:r>
      <w:r w:rsidR="00C3083F" w:rsidRPr="00767BCD">
        <w:rPr>
          <w:rFonts w:ascii="Times New Roman" w:hAnsi="Times New Roman"/>
          <w:sz w:val="24"/>
          <w:szCs w:val="24"/>
        </w:rPr>
        <w:t xml:space="preserve"> is bolstered by the finding that the antibody response to vaccination is normal in endurance </w:t>
      </w:r>
      <w:r w:rsidR="00354241" w:rsidRPr="00767BCD">
        <w:rPr>
          <w:rFonts w:ascii="Times New Roman" w:hAnsi="Times New Roman"/>
          <w:sz w:val="24"/>
          <w:szCs w:val="24"/>
        </w:rPr>
        <w:t xml:space="preserve">athletes. </w:t>
      </w:r>
      <w:r w:rsidR="00354241" w:rsidRPr="00767BCD">
        <w:rPr>
          <w:rFonts w:ascii="Times New Roman" w:hAnsi="Times New Roman"/>
          <w:sz w:val="24"/>
          <w:szCs w:val="24"/>
        </w:rPr>
        <w:lastRenderedPageBreak/>
        <w:t>Response by the innate immune system to chronic stress of intense exercise showed that natural killer cell activity (NKCA) enhanced while neutrophil function is suppressed. This occurred more frequently during periods of high-volume training. In elite swimmers, undertaking intensive</w:t>
      </w:r>
      <w:r w:rsidR="00CA32A0" w:rsidRPr="00767BCD">
        <w:rPr>
          <w:rFonts w:ascii="Times New Roman" w:hAnsi="Times New Roman"/>
          <w:sz w:val="24"/>
          <w:szCs w:val="24"/>
        </w:rPr>
        <w:t xml:space="preserve"> training had </w:t>
      </w:r>
      <w:r w:rsidR="00354241" w:rsidRPr="00767BCD">
        <w:rPr>
          <w:rFonts w:ascii="Times New Roman" w:hAnsi="Times New Roman"/>
          <w:sz w:val="24"/>
          <w:szCs w:val="24"/>
        </w:rPr>
        <w:t>URTI rates that do not differ when compared to sedentary controls. The URTI rates were similar in female elite rowers and non-athletes as well.</w:t>
      </w:r>
    </w:p>
    <w:p w:rsidR="00665AE7" w:rsidRPr="00767BCD" w:rsidRDefault="002B155B" w:rsidP="00665AE7">
      <w:pPr>
        <w:pStyle w:val="ListParagraph"/>
        <w:numPr>
          <w:ilvl w:val="0"/>
          <w:numId w:val="2"/>
        </w:numPr>
        <w:spacing w:line="480" w:lineRule="auto"/>
        <w:rPr>
          <w:rFonts w:ascii="Times New Roman" w:hAnsi="Times New Roman"/>
          <w:sz w:val="24"/>
          <w:szCs w:val="24"/>
          <w:u w:val="single"/>
        </w:rPr>
      </w:pPr>
      <w:r w:rsidRPr="00767BCD">
        <w:rPr>
          <w:rFonts w:ascii="Times New Roman" w:hAnsi="Times New Roman"/>
          <w:sz w:val="24"/>
          <w:szCs w:val="24"/>
          <w:u w:val="single"/>
        </w:rPr>
        <w:t>Conclusion:</w:t>
      </w:r>
      <w:r w:rsidR="00CA32A0" w:rsidRPr="00767BCD">
        <w:rPr>
          <w:rFonts w:ascii="Times New Roman" w:hAnsi="Times New Roman"/>
          <w:sz w:val="24"/>
          <w:szCs w:val="24"/>
          <w:u w:val="single"/>
        </w:rPr>
        <w:t xml:space="preserve"> </w:t>
      </w:r>
      <w:r w:rsidR="00CA32A0" w:rsidRPr="00767BCD">
        <w:rPr>
          <w:rFonts w:ascii="Times New Roman" w:hAnsi="Times New Roman"/>
          <w:sz w:val="24"/>
          <w:szCs w:val="24"/>
        </w:rPr>
        <w:t xml:space="preserve">When compared, the results from athletes and non-athletes resting immune function aren’t significant from clinical perspective. Rather, when measuring the extent of change in immunity that occurs after each session of extended exercise. There is no significant attempt to determine that an athlete showing the most extreme immune suppression </w:t>
      </w:r>
      <w:r w:rsidR="00AF1CFD" w:rsidRPr="00767BCD">
        <w:rPr>
          <w:rFonts w:ascii="Times New Roman" w:hAnsi="Times New Roman"/>
          <w:sz w:val="24"/>
          <w:szCs w:val="24"/>
        </w:rPr>
        <w:t>following heavy exertion had contracted an infection during the ‘open window’ after 1 to 2 weeks. This needs to be established as true before the theory or an ‘open window’ can be accepted. Overall however, the data suggests that the immune system is stressed and suppressed after very long periods of endurance exercise, with an increased risk of infection when the athlete is put thru repeated cycles of heavy conditioning when combined with lack of sleep, severe mental stress, and malnutrition and weight loss. Immune response however, is not affected. Antibody production continues normally.</w:t>
      </w:r>
      <w:r w:rsidR="00665AE7" w:rsidRPr="00767BCD">
        <w:rPr>
          <w:rFonts w:ascii="Times New Roman" w:hAnsi="Times New Roman"/>
          <w:sz w:val="24"/>
          <w:szCs w:val="24"/>
        </w:rPr>
        <w:t xml:space="preserve"> </w:t>
      </w:r>
    </w:p>
    <w:p w:rsidR="002B155B" w:rsidRPr="00665AE7" w:rsidRDefault="00665AE7" w:rsidP="00665AE7">
      <w:pPr>
        <w:pStyle w:val="ListParagraph"/>
        <w:spacing w:line="480" w:lineRule="auto"/>
        <w:rPr>
          <w:rFonts w:ascii="Times New Roman" w:hAnsi="Times New Roman"/>
          <w:sz w:val="24"/>
          <w:szCs w:val="24"/>
          <w:highlight w:val="yellow"/>
          <w:u w:val="single"/>
        </w:rPr>
      </w:pPr>
      <w:r w:rsidRPr="00767BCD">
        <w:rPr>
          <w:rFonts w:ascii="Times New Roman" w:hAnsi="Times New Roman"/>
          <w:sz w:val="24"/>
          <w:szCs w:val="24"/>
        </w:rPr>
        <w:tab/>
        <w:t xml:space="preserve">After prolonged exertion there are changes in the immune system when </w:t>
      </w:r>
      <w:bookmarkStart w:id="1" w:name="_GoBack"/>
      <w:bookmarkEnd w:id="1"/>
      <w:r w:rsidRPr="00767BCD">
        <w:rPr>
          <w:rFonts w:ascii="Times New Roman" w:hAnsi="Times New Roman"/>
          <w:sz w:val="24"/>
          <w:szCs w:val="24"/>
        </w:rPr>
        <w:t xml:space="preserve">compared to moderate exercise output. </w:t>
      </w:r>
      <w:r w:rsidR="00CA32A0" w:rsidRPr="00767BCD">
        <w:rPr>
          <w:rFonts w:ascii="Times New Roman" w:hAnsi="Times New Roman"/>
          <w:sz w:val="24"/>
          <w:szCs w:val="24"/>
        </w:rPr>
        <w:t xml:space="preserve"> </w:t>
      </w:r>
    </w:p>
    <w:p w:rsidR="002B155B" w:rsidRPr="00A72522" w:rsidRDefault="001D7865" w:rsidP="002B155B">
      <w:pPr>
        <w:pStyle w:val="ListParagraph"/>
        <w:numPr>
          <w:ilvl w:val="0"/>
          <w:numId w:val="4"/>
        </w:numPr>
        <w:spacing w:line="480" w:lineRule="auto"/>
        <w:rPr>
          <w:rFonts w:ascii="Times New Roman" w:hAnsi="Times New Roman"/>
          <w:sz w:val="24"/>
          <w:szCs w:val="24"/>
          <w:u w:val="single"/>
        </w:rPr>
      </w:pPr>
      <w:r w:rsidRPr="00A72522">
        <w:rPr>
          <w:rFonts w:ascii="Times New Roman" w:hAnsi="Times New Roman"/>
          <w:sz w:val="24"/>
          <w:szCs w:val="24"/>
        </w:rPr>
        <w:t xml:space="preserve">Article 2: </w:t>
      </w:r>
      <w:r w:rsidRPr="00A72522">
        <w:rPr>
          <w:rFonts w:ascii="Times New Roman" w:hAnsi="Times New Roman"/>
          <w:b/>
          <w:sz w:val="24"/>
          <w:szCs w:val="24"/>
        </w:rPr>
        <w:t>Immunomodulatory Effects</w:t>
      </w:r>
      <w:r w:rsidR="002B155B" w:rsidRPr="00A72522">
        <w:rPr>
          <w:rFonts w:ascii="Times New Roman" w:hAnsi="Times New Roman"/>
          <w:b/>
          <w:sz w:val="24"/>
          <w:szCs w:val="24"/>
        </w:rPr>
        <w:t xml:space="preserve"> of Aerobic Training in Obesity.</w:t>
      </w:r>
    </w:p>
    <w:p w:rsidR="001D7865" w:rsidRPr="00A72522" w:rsidRDefault="002B155B" w:rsidP="002B155B">
      <w:pPr>
        <w:pStyle w:val="ListParagraph"/>
        <w:numPr>
          <w:ilvl w:val="0"/>
          <w:numId w:val="5"/>
        </w:numPr>
        <w:spacing w:line="480" w:lineRule="auto"/>
        <w:rPr>
          <w:rFonts w:ascii="Times New Roman" w:hAnsi="Times New Roman"/>
          <w:sz w:val="24"/>
          <w:szCs w:val="24"/>
          <w:u w:val="single"/>
        </w:rPr>
      </w:pPr>
      <w:r w:rsidRPr="00A72522">
        <w:rPr>
          <w:rFonts w:ascii="Times New Roman" w:hAnsi="Times New Roman"/>
          <w:b/>
          <w:sz w:val="24"/>
          <w:szCs w:val="24"/>
        </w:rPr>
        <w:t xml:space="preserve"> </w:t>
      </w:r>
      <w:r w:rsidR="001D7865" w:rsidRPr="00A72522">
        <w:rPr>
          <w:rFonts w:ascii="Times New Roman" w:hAnsi="Times New Roman"/>
          <w:sz w:val="24"/>
          <w:szCs w:val="24"/>
          <w:u w:val="single"/>
        </w:rPr>
        <w:t>Research Question</w:t>
      </w:r>
      <w:r w:rsidR="001D7865" w:rsidRPr="00A72522">
        <w:rPr>
          <w:rFonts w:ascii="Times New Roman" w:hAnsi="Times New Roman"/>
          <w:sz w:val="24"/>
          <w:szCs w:val="24"/>
        </w:rPr>
        <w:t>: Does aerobic training have an immunomodulatory effect in subjects that are considered to be obese?</w:t>
      </w:r>
    </w:p>
    <w:p w:rsidR="001D7865" w:rsidRPr="00A72522" w:rsidRDefault="001D7865" w:rsidP="002B155B">
      <w:pPr>
        <w:pStyle w:val="ListParagraph"/>
        <w:numPr>
          <w:ilvl w:val="0"/>
          <w:numId w:val="5"/>
        </w:numPr>
        <w:spacing w:line="480" w:lineRule="auto"/>
        <w:rPr>
          <w:rFonts w:ascii="Times New Roman" w:hAnsi="Times New Roman"/>
          <w:sz w:val="24"/>
          <w:szCs w:val="24"/>
          <w:u w:val="single"/>
        </w:rPr>
      </w:pPr>
      <w:r w:rsidRPr="00A72522">
        <w:rPr>
          <w:rFonts w:ascii="Times New Roman" w:hAnsi="Times New Roman"/>
          <w:sz w:val="24"/>
          <w:szCs w:val="24"/>
          <w:u w:val="single"/>
        </w:rPr>
        <w:lastRenderedPageBreak/>
        <w:t>Study Design</w:t>
      </w:r>
      <w:r w:rsidRPr="00A72522">
        <w:rPr>
          <w:rFonts w:ascii="Times New Roman" w:hAnsi="Times New Roman"/>
          <w:sz w:val="24"/>
          <w:szCs w:val="24"/>
        </w:rPr>
        <w:t>:  This study is a case-control study that examined the differences between non-obese and obese subjects’ circulating dendritic cells, peripheral blood mononuclear cells, total RNA isolation and real time PCR by using the ELISA.</w:t>
      </w:r>
    </w:p>
    <w:p w:rsidR="002B155B" w:rsidRPr="00A72522" w:rsidRDefault="001D7865" w:rsidP="002B155B">
      <w:pPr>
        <w:pStyle w:val="ListParagraph"/>
        <w:numPr>
          <w:ilvl w:val="0"/>
          <w:numId w:val="5"/>
        </w:numPr>
        <w:spacing w:line="480" w:lineRule="auto"/>
        <w:rPr>
          <w:rFonts w:ascii="Times New Roman" w:hAnsi="Times New Roman"/>
          <w:sz w:val="24"/>
          <w:szCs w:val="24"/>
          <w:u w:val="single"/>
        </w:rPr>
      </w:pPr>
      <w:r w:rsidRPr="00A72522">
        <w:rPr>
          <w:rFonts w:ascii="Times New Roman" w:hAnsi="Times New Roman"/>
          <w:sz w:val="24"/>
          <w:szCs w:val="24"/>
          <w:u w:val="single"/>
        </w:rPr>
        <w:t>Study Subjects</w:t>
      </w:r>
      <w:r w:rsidR="007E5FA2">
        <w:rPr>
          <w:rFonts w:ascii="Times New Roman" w:hAnsi="Times New Roman"/>
          <w:sz w:val="24"/>
          <w:szCs w:val="24"/>
        </w:rPr>
        <w:t>: The study subjects were 4</w:t>
      </w:r>
      <w:r w:rsidRPr="00A72522">
        <w:rPr>
          <w:rFonts w:ascii="Times New Roman" w:hAnsi="Times New Roman"/>
          <w:sz w:val="24"/>
          <w:szCs w:val="24"/>
        </w:rPr>
        <w:t xml:space="preserve">0 </w:t>
      </w:r>
      <w:r w:rsidRPr="007E5FA2">
        <w:rPr>
          <w:rFonts w:ascii="Times New Roman" w:hAnsi="Times New Roman"/>
          <w:sz w:val="24"/>
          <w:szCs w:val="24"/>
        </w:rPr>
        <w:t xml:space="preserve">amateur runners who planned to race in the Munich marathon. </w:t>
      </w:r>
      <w:r w:rsidRPr="00A72522">
        <w:rPr>
          <w:rFonts w:ascii="Times New Roman" w:hAnsi="Times New Roman"/>
          <w:sz w:val="24"/>
          <w:szCs w:val="24"/>
        </w:rPr>
        <w:t>They were between the ages 30-60 years old an</w:t>
      </w:r>
      <w:r w:rsidR="00A72522">
        <w:rPr>
          <w:rFonts w:ascii="Times New Roman" w:hAnsi="Times New Roman"/>
          <w:sz w:val="24"/>
          <w:szCs w:val="24"/>
        </w:rPr>
        <w:t>d  in the past  three years have</w:t>
      </w:r>
      <w:r w:rsidRPr="00A72522">
        <w:rPr>
          <w:rFonts w:ascii="Times New Roman" w:hAnsi="Times New Roman"/>
          <w:sz w:val="24"/>
          <w:szCs w:val="24"/>
        </w:rPr>
        <w:t xml:space="preserve"> ran at least half a marathon and </w:t>
      </w:r>
      <w:r w:rsidR="008A3EC2" w:rsidRPr="00A72522">
        <w:rPr>
          <w:rFonts w:ascii="Times New Roman" w:hAnsi="Times New Roman"/>
          <w:sz w:val="24"/>
          <w:szCs w:val="24"/>
        </w:rPr>
        <w:t xml:space="preserve"> have had </w:t>
      </w:r>
      <w:r w:rsidRPr="00A72522">
        <w:rPr>
          <w:rFonts w:ascii="Times New Roman" w:hAnsi="Times New Roman"/>
          <w:sz w:val="24"/>
          <w:szCs w:val="24"/>
        </w:rPr>
        <w:t xml:space="preserve">no risk of cardiovascular disease except for obesity ( BMI &gt;30). Those who were excluded met the criteria of a known coronary or structural heart disease, insulin dependent diabetes mellitus, on medication </w:t>
      </w:r>
      <w:r w:rsidR="00FF7C8B">
        <w:rPr>
          <w:rFonts w:ascii="Times New Roman" w:hAnsi="Times New Roman"/>
          <w:sz w:val="24"/>
          <w:szCs w:val="24"/>
        </w:rPr>
        <w:t xml:space="preserve">for </w:t>
      </w:r>
      <w:r w:rsidRPr="00A72522">
        <w:rPr>
          <w:rFonts w:ascii="Times New Roman" w:hAnsi="Times New Roman"/>
          <w:sz w:val="24"/>
          <w:szCs w:val="24"/>
        </w:rPr>
        <w:t>hypertension</w:t>
      </w:r>
      <w:r w:rsidR="007E5FA2">
        <w:rPr>
          <w:rFonts w:ascii="Times New Roman" w:hAnsi="Times New Roman"/>
          <w:sz w:val="24"/>
          <w:szCs w:val="24"/>
        </w:rPr>
        <w:t xml:space="preserve">, etc. </w:t>
      </w:r>
      <w:r w:rsidRPr="00A72522">
        <w:rPr>
          <w:rFonts w:ascii="Times New Roman" w:hAnsi="Times New Roman"/>
          <w:sz w:val="24"/>
          <w:szCs w:val="24"/>
        </w:rPr>
        <w:t>The subjects totaled to be forty, twenty in one group and twenty in the other. (limitations: no sedentary obese individuals)</w:t>
      </w:r>
    </w:p>
    <w:p w:rsidR="002B155B" w:rsidRPr="00A72522" w:rsidRDefault="002B155B" w:rsidP="008A3EC2">
      <w:pPr>
        <w:pStyle w:val="ListParagraph"/>
        <w:numPr>
          <w:ilvl w:val="0"/>
          <w:numId w:val="5"/>
        </w:numPr>
        <w:spacing w:line="480" w:lineRule="auto"/>
        <w:rPr>
          <w:rFonts w:ascii="Times New Roman" w:hAnsi="Times New Roman"/>
          <w:sz w:val="24"/>
          <w:szCs w:val="24"/>
          <w:u w:val="single"/>
        </w:rPr>
      </w:pPr>
      <w:r w:rsidRPr="00A72522">
        <w:rPr>
          <w:rFonts w:ascii="Times New Roman" w:hAnsi="Times New Roman"/>
          <w:sz w:val="24"/>
          <w:szCs w:val="24"/>
          <w:u w:val="single"/>
        </w:rPr>
        <w:t>V</w:t>
      </w:r>
      <w:r w:rsidR="001D7865" w:rsidRPr="00A72522">
        <w:rPr>
          <w:rFonts w:ascii="Times New Roman" w:hAnsi="Times New Roman"/>
          <w:sz w:val="24"/>
          <w:szCs w:val="24"/>
          <w:u w:val="single"/>
        </w:rPr>
        <w:t>ariable(s)</w:t>
      </w:r>
      <w:r w:rsidR="001D7865" w:rsidRPr="00A72522">
        <w:rPr>
          <w:rFonts w:ascii="Times New Roman" w:hAnsi="Times New Roman"/>
          <w:sz w:val="24"/>
          <w:szCs w:val="24"/>
        </w:rPr>
        <w:t xml:space="preserve">:  The predictor variables for this article were the type of exercise (regular exercise training) and the levels of cardiovascular fitness cause a change of TLR-expression, DC differentiation, and systemic inflammatory response in obese versus lean runners. </w:t>
      </w:r>
      <w:r w:rsidRPr="00A72522">
        <w:rPr>
          <w:rFonts w:ascii="Times New Roman" w:hAnsi="Times New Roman"/>
          <w:sz w:val="24"/>
          <w:szCs w:val="24"/>
        </w:rPr>
        <w:t xml:space="preserve">The outcome variable which was </w:t>
      </w:r>
      <w:r w:rsidR="001D7865" w:rsidRPr="00A72522">
        <w:rPr>
          <w:rFonts w:ascii="Times New Roman" w:hAnsi="Times New Roman"/>
          <w:sz w:val="24"/>
          <w:szCs w:val="24"/>
        </w:rPr>
        <w:t>exercise training did result in a significant increase of fitness level. TLR-4, TLR-7 was up regulated by exercise; oxLDL increased along with IL-6</w:t>
      </w:r>
      <w:r w:rsidR="00C132F2">
        <w:rPr>
          <w:rFonts w:ascii="Times New Roman" w:hAnsi="Times New Roman"/>
          <w:sz w:val="24"/>
          <w:szCs w:val="24"/>
        </w:rPr>
        <w:t>,</w:t>
      </w:r>
      <w:r w:rsidR="001D7865" w:rsidRPr="00A72522">
        <w:rPr>
          <w:rFonts w:ascii="Times New Roman" w:hAnsi="Times New Roman"/>
          <w:sz w:val="24"/>
          <w:szCs w:val="24"/>
        </w:rPr>
        <w:t xml:space="preserve"> BDCA-1 DC’s was down regulated. </w:t>
      </w:r>
    </w:p>
    <w:p w:rsidR="001D7865" w:rsidRPr="00A72522" w:rsidRDefault="001D7865" w:rsidP="002B155B">
      <w:pPr>
        <w:pStyle w:val="ListParagraph"/>
        <w:numPr>
          <w:ilvl w:val="0"/>
          <w:numId w:val="5"/>
        </w:numPr>
        <w:spacing w:line="480" w:lineRule="auto"/>
        <w:rPr>
          <w:rFonts w:ascii="Times New Roman" w:hAnsi="Times New Roman"/>
          <w:sz w:val="24"/>
          <w:szCs w:val="24"/>
        </w:rPr>
      </w:pPr>
      <w:r w:rsidRPr="00A72522">
        <w:rPr>
          <w:rFonts w:ascii="Times New Roman" w:hAnsi="Times New Roman"/>
          <w:sz w:val="24"/>
          <w:szCs w:val="24"/>
          <w:u w:val="single"/>
        </w:rPr>
        <w:t>Results</w:t>
      </w:r>
      <w:r w:rsidRPr="00A72522">
        <w:rPr>
          <w:rFonts w:ascii="Times New Roman" w:hAnsi="Times New Roman"/>
          <w:sz w:val="24"/>
          <w:szCs w:val="24"/>
        </w:rPr>
        <w:t>: In the graph (h) there was an increase in the expression of TLR-4 and TLR-7 b</w:t>
      </w:r>
      <w:r w:rsidR="00B00062" w:rsidRPr="00A72522">
        <w:rPr>
          <w:rFonts w:ascii="Times New Roman" w:hAnsi="Times New Roman"/>
          <w:sz w:val="24"/>
          <w:szCs w:val="24"/>
        </w:rPr>
        <w:t>etween pre and post training. In</w:t>
      </w:r>
      <w:r w:rsidRPr="00A72522">
        <w:rPr>
          <w:rFonts w:ascii="Times New Roman" w:hAnsi="Times New Roman"/>
          <w:sz w:val="24"/>
          <w:szCs w:val="24"/>
        </w:rPr>
        <w:t xml:space="preserve"> graphs a and b of the “Mediators of Inflammation” charts, BDCA-1 increased in the lean  non-elite(LNE) group and  in the obese non-elite group(ONE),while BDCA-2 actually decreased in LNE and ONE. </w:t>
      </w:r>
      <w:r w:rsidR="007E5FA2" w:rsidRPr="00A72522">
        <w:rPr>
          <w:rFonts w:ascii="Times New Roman" w:hAnsi="Times New Roman"/>
          <w:sz w:val="24"/>
          <w:szCs w:val="24"/>
        </w:rPr>
        <w:t>This meant that a low level of BDCA-1 is related to dyslipidemia in obese people, and how this enhances antitumor ability in the DC cells.</w:t>
      </w:r>
      <w:r w:rsidR="007E5FA2">
        <w:rPr>
          <w:rFonts w:ascii="Times New Roman" w:hAnsi="Times New Roman"/>
          <w:sz w:val="24"/>
          <w:szCs w:val="24"/>
        </w:rPr>
        <w:t xml:space="preserve"> </w:t>
      </w:r>
      <w:r w:rsidRPr="00A72522">
        <w:rPr>
          <w:rFonts w:ascii="Times New Roman" w:hAnsi="Times New Roman"/>
          <w:sz w:val="24"/>
          <w:szCs w:val="24"/>
        </w:rPr>
        <w:t xml:space="preserve">Participants did lose body weight; waist circumference was lowered, total body fat </w:t>
      </w:r>
      <w:r w:rsidR="007E5FA2">
        <w:rPr>
          <w:rFonts w:ascii="Times New Roman" w:hAnsi="Times New Roman"/>
          <w:sz w:val="24"/>
          <w:szCs w:val="24"/>
        </w:rPr>
        <w:t>percentage in ONE group reduced.</w:t>
      </w:r>
    </w:p>
    <w:p w:rsidR="002B155B" w:rsidRPr="00A72522" w:rsidRDefault="001D7865" w:rsidP="00E10DDB">
      <w:pPr>
        <w:pStyle w:val="ListParagraph"/>
        <w:numPr>
          <w:ilvl w:val="0"/>
          <w:numId w:val="5"/>
        </w:numPr>
        <w:spacing w:line="480" w:lineRule="auto"/>
        <w:rPr>
          <w:rFonts w:ascii="Times New Roman" w:hAnsi="Times New Roman"/>
          <w:sz w:val="24"/>
          <w:szCs w:val="24"/>
          <w:u w:val="single"/>
        </w:rPr>
      </w:pPr>
      <w:r w:rsidRPr="00A72522">
        <w:rPr>
          <w:rFonts w:ascii="Times New Roman" w:hAnsi="Times New Roman"/>
          <w:sz w:val="24"/>
          <w:szCs w:val="24"/>
          <w:u w:val="single"/>
        </w:rPr>
        <w:lastRenderedPageBreak/>
        <w:t>Conclusion</w:t>
      </w:r>
      <w:r w:rsidRPr="00A72522">
        <w:rPr>
          <w:rFonts w:ascii="Times New Roman" w:hAnsi="Times New Roman"/>
          <w:sz w:val="24"/>
          <w:szCs w:val="24"/>
        </w:rPr>
        <w:t>:  BDCA-1 and -2, TLR expression were changed when the ONE group reduced their body fat percentages and dyslipidemia. As stated in the article, “Aerobic exercise modulates immune response, increases inflammation resistance, and mediates cardiovascular protection in obese individuals.” (p8. 8; Nickel, et.al.)</w:t>
      </w:r>
    </w:p>
    <w:p w:rsidR="00B00062" w:rsidRPr="00EE70F3" w:rsidRDefault="00B00062" w:rsidP="0046374E">
      <w:pPr>
        <w:jc w:val="center"/>
        <w:rPr>
          <w:rFonts w:ascii="Times New Roman" w:hAnsi="Times New Roman"/>
          <w:sz w:val="24"/>
          <w:szCs w:val="24"/>
        </w:rPr>
      </w:pPr>
      <w:r w:rsidRPr="00EE70F3">
        <w:rPr>
          <w:rFonts w:ascii="Times New Roman" w:hAnsi="Times New Roman"/>
          <w:sz w:val="24"/>
          <w:szCs w:val="24"/>
        </w:rPr>
        <w:t xml:space="preserve">C) </w:t>
      </w:r>
      <w:r w:rsidR="00F6208A" w:rsidRPr="00EE70F3">
        <w:rPr>
          <w:rFonts w:ascii="Times New Roman" w:hAnsi="Times New Roman"/>
          <w:sz w:val="24"/>
          <w:szCs w:val="24"/>
        </w:rPr>
        <w:t xml:space="preserve"> Article 3</w:t>
      </w:r>
      <w:r w:rsidR="00F6208A" w:rsidRPr="00EE70F3">
        <w:rPr>
          <w:rFonts w:ascii="Times New Roman" w:hAnsi="Times New Roman"/>
          <w:b/>
          <w:sz w:val="24"/>
          <w:szCs w:val="24"/>
        </w:rPr>
        <w:t>:</w:t>
      </w:r>
      <w:r w:rsidR="0046374E" w:rsidRPr="00EE70F3">
        <w:rPr>
          <w:rFonts w:ascii="Times New Roman" w:hAnsi="Times New Roman"/>
          <w:b/>
          <w:sz w:val="24"/>
          <w:szCs w:val="24"/>
        </w:rPr>
        <w:t xml:space="preserve"> Deleterious effects of short-term, high-intensity exercise on immune function: evidence from leucocyte mitochondrial alterations and apoptosis</w:t>
      </w:r>
      <w:r w:rsidR="0046374E" w:rsidRPr="00EE70F3">
        <w:rPr>
          <w:rFonts w:ascii="Times New Roman" w:hAnsi="Times New Roman"/>
          <w:sz w:val="24"/>
          <w:szCs w:val="24"/>
        </w:rPr>
        <w:t>.</w:t>
      </w:r>
    </w:p>
    <w:p w:rsidR="00B00062" w:rsidRPr="00EE70F3" w:rsidRDefault="00B00062" w:rsidP="0046374E">
      <w:pPr>
        <w:pStyle w:val="ListParagraph"/>
        <w:numPr>
          <w:ilvl w:val="0"/>
          <w:numId w:val="7"/>
        </w:numPr>
        <w:spacing w:line="480" w:lineRule="auto"/>
        <w:rPr>
          <w:rFonts w:ascii="Times New Roman" w:hAnsi="Times New Roman"/>
          <w:sz w:val="24"/>
          <w:szCs w:val="24"/>
        </w:rPr>
      </w:pPr>
      <w:r w:rsidRPr="00EE70F3">
        <w:rPr>
          <w:rFonts w:ascii="Times New Roman" w:hAnsi="Times New Roman"/>
          <w:sz w:val="24"/>
          <w:szCs w:val="24"/>
          <w:u w:val="single"/>
        </w:rPr>
        <w:t>Research Question</w:t>
      </w:r>
      <w:r w:rsidRPr="00EE70F3">
        <w:rPr>
          <w:rFonts w:ascii="Times New Roman" w:hAnsi="Times New Roman"/>
          <w:sz w:val="24"/>
          <w:szCs w:val="24"/>
        </w:rPr>
        <w:t>:</w:t>
      </w:r>
      <w:r w:rsidR="0046374E" w:rsidRPr="00EE70F3">
        <w:rPr>
          <w:rFonts w:ascii="Times New Roman" w:hAnsi="Times New Roman"/>
          <w:sz w:val="24"/>
          <w:szCs w:val="24"/>
        </w:rPr>
        <w:t xml:space="preserve"> </w:t>
      </w:r>
      <w:r w:rsidRPr="00EE70F3">
        <w:rPr>
          <w:rFonts w:ascii="Times New Roman" w:hAnsi="Times New Roman"/>
          <w:sz w:val="24"/>
          <w:szCs w:val="24"/>
        </w:rPr>
        <w:t xml:space="preserve"> </w:t>
      </w:r>
      <w:r w:rsidR="0046374E" w:rsidRPr="00EE70F3">
        <w:rPr>
          <w:rFonts w:ascii="Times New Roman" w:hAnsi="Times New Roman"/>
          <w:sz w:val="24"/>
          <w:szCs w:val="24"/>
        </w:rPr>
        <w:t>This study investigates short-term, high-intensity exercise effects on immune function.</w:t>
      </w:r>
    </w:p>
    <w:p w:rsidR="0046374E" w:rsidRPr="00EE70F3" w:rsidRDefault="00B00062" w:rsidP="00EE70F3">
      <w:pPr>
        <w:pStyle w:val="ListParagraph"/>
        <w:numPr>
          <w:ilvl w:val="0"/>
          <w:numId w:val="7"/>
        </w:numPr>
        <w:spacing w:line="480" w:lineRule="auto"/>
        <w:rPr>
          <w:rFonts w:ascii="Times New Roman" w:hAnsi="Times New Roman"/>
          <w:sz w:val="24"/>
          <w:szCs w:val="24"/>
        </w:rPr>
      </w:pPr>
      <w:r w:rsidRPr="00EE70F3">
        <w:rPr>
          <w:rFonts w:ascii="Times New Roman" w:hAnsi="Times New Roman"/>
          <w:sz w:val="24"/>
          <w:szCs w:val="24"/>
          <w:u w:val="single"/>
        </w:rPr>
        <w:t>Study Design:</w:t>
      </w:r>
      <w:r w:rsidRPr="00EE70F3">
        <w:rPr>
          <w:rFonts w:ascii="Times New Roman" w:hAnsi="Times New Roman"/>
          <w:sz w:val="24"/>
          <w:szCs w:val="24"/>
        </w:rPr>
        <w:t xml:space="preserve"> </w:t>
      </w:r>
      <w:r w:rsidR="0046374E" w:rsidRPr="00EE70F3">
        <w:rPr>
          <w:rFonts w:ascii="Times New Roman" w:hAnsi="Times New Roman"/>
          <w:sz w:val="24"/>
          <w:szCs w:val="24"/>
        </w:rPr>
        <w:t xml:space="preserve"> The case study was a clinical of 12 – healthy, young, male, runners without a control group.  The runners were to run on a treadmill for 30 minutes at 85% VO2 max for 3 consecutive days and blood assays were taken from participants before and after on day one of exercise and after exercise on day two and after exercise on the third day and also at 24 hours and at 72 hours after exercise.  Flow cytometry and enzyme-linked immunosorbent assays measured the levels of mitochondrial </w:t>
      </w:r>
      <w:proofErr w:type="gramStart"/>
      <w:r w:rsidR="00D11BAF" w:rsidRPr="00EE70F3">
        <w:rPr>
          <w:rFonts w:ascii="Times New Roman" w:hAnsi="Times New Roman"/>
          <w:sz w:val="24"/>
          <w:szCs w:val="24"/>
        </w:rPr>
        <w:t>trans</w:t>
      </w:r>
      <w:proofErr w:type="gramEnd"/>
      <w:r w:rsidR="00D11BAF" w:rsidRPr="00EE70F3">
        <w:rPr>
          <w:rFonts w:ascii="Times New Roman" w:hAnsi="Times New Roman"/>
          <w:sz w:val="24"/>
          <w:szCs w:val="24"/>
        </w:rPr>
        <w:t xml:space="preserve"> membrane</w:t>
      </w:r>
      <w:r w:rsidR="0046374E" w:rsidRPr="00EE70F3">
        <w:rPr>
          <w:rFonts w:ascii="Times New Roman" w:hAnsi="Times New Roman"/>
          <w:sz w:val="24"/>
          <w:szCs w:val="24"/>
        </w:rPr>
        <w:t xml:space="preserve"> potential (MTP) in leucocyte subpopulations of; polymorphonuclear neutrophils, lymphocytes, and monocytes, apoptosis, and circulatory inflammation markers.  Elisa kits were used to measure plasma concentrations of plasma </w:t>
      </w:r>
      <w:r w:rsidR="00D11BAF" w:rsidRPr="00EE70F3">
        <w:rPr>
          <w:rFonts w:ascii="Times New Roman" w:hAnsi="Times New Roman"/>
          <w:sz w:val="24"/>
          <w:szCs w:val="24"/>
        </w:rPr>
        <w:t>tumor</w:t>
      </w:r>
      <w:r w:rsidR="0046374E" w:rsidRPr="00EE70F3">
        <w:rPr>
          <w:rFonts w:ascii="Times New Roman" w:hAnsi="Times New Roman"/>
          <w:sz w:val="24"/>
          <w:szCs w:val="24"/>
        </w:rPr>
        <w:t xml:space="preserve"> necrosis factor, TNF-alpha and sFasL.</w:t>
      </w:r>
    </w:p>
    <w:p w:rsidR="0046374E" w:rsidRDefault="00F6208A" w:rsidP="0046374E">
      <w:pPr>
        <w:pStyle w:val="ListParagraph"/>
        <w:numPr>
          <w:ilvl w:val="0"/>
          <w:numId w:val="7"/>
        </w:numPr>
        <w:spacing w:line="480" w:lineRule="auto"/>
        <w:rPr>
          <w:rFonts w:ascii="Times New Roman" w:hAnsi="Times New Roman"/>
          <w:sz w:val="24"/>
          <w:szCs w:val="24"/>
        </w:rPr>
      </w:pPr>
      <w:r w:rsidRPr="00EE70F3">
        <w:rPr>
          <w:rFonts w:ascii="Times New Roman" w:hAnsi="Times New Roman"/>
          <w:sz w:val="24"/>
          <w:szCs w:val="24"/>
          <w:u w:val="single"/>
        </w:rPr>
        <w:t>Study Subjects</w:t>
      </w:r>
      <w:r w:rsidR="00843993" w:rsidRPr="00EE70F3">
        <w:rPr>
          <w:rFonts w:ascii="Times New Roman" w:hAnsi="Times New Roman"/>
          <w:sz w:val="24"/>
          <w:szCs w:val="24"/>
        </w:rPr>
        <w:t xml:space="preserve">: </w:t>
      </w:r>
      <w:r w:rsidR="0046374E" w:rsidRPr="00EE70F3">
        <w:rPr>
          <w:rFonts w:ascii="Times New Roman" w:hAnsi="Times New Roman"/>
          <w:sz w:val="24"/>
          <w:szCs w:val="24"/>
        </w:rPr>
        <w:t xml:space="preserve">The subjects were volunteers that completed a Questionnaire in order to exclude infections, inflammatory diseases, or immune diseases before the study began. </w:t>
      </w:r>
    </w:p>
    <w:p w:rsidR="0046374E" w:rsidRPr="00EE70F3" w:rsidRDefault="00F6208A" w:rsidP="00EE70F3">
      <w:pPr>
        <w:pStyle w:val="ListParagraph"/>
        <w:numPr>
          <w:ilvl w:val="0"/>
          <w:numId w:val="7"/>
        </w:numPr>
        <w:spacing w:line="480" w:lineRule="auto"/>
        <w:rPr>
          <w:rFonts w:ascii="Times New Roman" w:hAnsi="Times New Roman"/>
          <w:sz w:val="24"/>
          <w:szCs w:val="24"/>
        </w:rPr>
      </w:pPr>
      <w:r w:rsidRPr="00EE70F3">
        <w:rPr>
          <w:rFonts w:ascii="Times New Roman" w:hAnsi="Times New Roman"/>
          <w:sz w:val="24"/>
          <w:szCs w:val="24"/>
          <w:u w:val="single"/>
        </w:rPr>
        <w:t>Variables</w:t>
      </w:r>
      <w:r w:rsidRPr="00EE70F3">
        <w:rPr>
          <w:rFonts w:ascii="Times New Roman" w:hAnsi="Times New Roman"/>
          <w:sz w:val="24"/>
          <w:szCs w:val="24"/>
        </w:rPr>
        <w:t xml:space="preserve">: </w:t>
      </w:r>
      <w:r w:rsidR="0046374E" w:rsidRPr="00EE70F3">
        <w:rPr>
          <w:rFonts w:ascii="Times New Roman" w:hAnsi="Times New Roman"/>
          <w:sz w:val="24"/>
          <w:szCs w:val="24"/>
        </w:rPr>
        <w:t xml:space="preserve">The predictor variable of the study was exercise, which in this case was running, a high-intensity exercise. The outcome variables are;  MTP levels in the subpopulations of leucocytes; polymorphonuclear neutrophils, lymphocytes, and </w:t>
      </w:r>
      <w:r w:rsidR="0046374E" w:rsidRPr="00EE70F3">
        <w:rPr>
          <w:rFonts w:ascii="Times New Roman" w:hAnsi="Times New Roman"/>
          <w:sz w:val="24"/>
          <w:szCs w:val="24"/>
        </w:rPr>
        <w:lastRenderedPageBreak/>
        <w:t xml:space="preserve">monocytes,  levels of apoptptic cells, measurement of plasma </w:t>
      </w:r>
      <w:r w:rsidR="00D11BAF" w:rsidRPr="00EE70F3">
        <w:rPr>
          <w:rFonts w:ascii="Times New Roman" w:hAnsi="Times New Roman"/>
          <w:sz w:val="24"/>
          <w:szCs w:val="24"/>
        </w:rPr>
        <w:t>tumor</w:t>
      </w:r>
      <w:r w:rsidR="0046374E" w:rsidRPr="00EE70F3">
        <w:rPr>
          <w:rFonts w:ascii="Times New Roman" w:hAnsi="Times New Roman"/>
          <w:sz w:val="24"/>
          <w:szCs w:val="24"/>
        </w:rPr>
        <w:t xml:space="preserve"> necrosis factor in TNF-alpha and soluble Fas ligand (FasL).</w:t>
      </w:r>
    </w:p>
    <w:p w:rsidR="0046374E" w:rsidRPr="00EE70F3" w:rsidRDefault="00F6208A" w:rsidP="0046374E">
      <w:pPr>
        <w:pStyle w:val="ListParagraph"/>
        <w:numPr>
          <w:ilvl w:val="0"/>
          <w:numId w:val="7"/>
        </w:numPr>
        <w:spacing w:line="480" w:lineRule="auto"/>
        <w:rPr>
          <w:rFonts w:ascii="Times New Roman" w:hAnsi="Times New Roman"/>
          <w:sz w:val="24"/>
          <w:szCs w:val="24"/>
        </w:rPr>
      </w:pPr>
      <w:r w:rsidRPr="00EE70F3">
        <w:rPr>
          <w:rFonts w:ascii="Times New Roman" w:hAnsi="Times New Roman"/>
          <w:sz w:val="24"/>
          <w:szCs w:val="24"/>
          <w:u w:val="single"/>
        </w:rPr>
        <w:t>Results:</w:t>
      </w:r>
      <w:r w:rsidRPr="00EE70F3">
        <w:rPr>
          <w:rFonts w:ascii="Times New Roman" w:hAnsi="Times New Roman"/>
          <w:sz w:val="24"/>
          <w:szCs w:val="24"/>
        </w:rPr>
        <w:t xml:space="preserve"> </w:t>
      </w:r>
      <w:r w:rsidR="0046374E" w:rsidRPr="00EE70F3">
        <w:rPr>
          <w:rFonts w:ascii="Times New Roman" w:hAnsi="Times New Roman"/>
          <w:sz w:val="24"/>
          <w:szCs w:val="24"/>
        </w:rPr>
        <w:t xml:space="preserve">The MTP in all 3 subpopulations of leucocytes declined after the first day after exercise then, levels decreased again on day 2 and day 3.  The levels remained below normal at 24 hours after exercise and returned to normal levels at 72 hours after exercise.  MTP alterations for all 3 subpopulations were significant (p&lt;0.05). Apoptosis of lymphocytes and monocytes increased after each exercise and peaked at 72 hours.  Plasma concentrations of TNF-alpha increased significantly (p&lt;0.05) and remained high through 72 hours.  </w:t>
      </w:r>
      <w:proofErr w:type="gramStart"/>
      <w:r w:rsidR="0046374E" w:rsidRPr="00EE70F3">
        <w:rPr>
          <w:rFonts w:ascii="Times New Roman" w:hAnsi="Times New Roman"/>
          <w:sz w:val="24"/>
          <w:szCs w:val="24"/>
        </w:rPr>
        <w:t>sFasL</w:t>
      </w:r>
      <w:proofErr w:type="gramEnd"/>
      <w:r w:rsidR="0046374E" w:rsidRPr="00EE70F3">
        <w:rPr>
          <w:rFonts w:ascii="Times New Roman" w:hAnsi="Times New Roman"/>
          <w:sz w:val="24"/>
          <w:szCs w:val="24"/>
        </w:rPr>
        <w:t xml:space="preserve"> increased after second exercise and remained high.</w:t>
      </w:r>
    </w:p>
    <w:p w:rsidR="0046374E" w:rsidRPr="00EE70F3" w:rsidRDefault="00F6208A" w:rsidP="0046374E">
      <w:pPr>
        <w:pStyle w:val="ListParagraph"/>
        <w:numPr>
          <w:ilvl w:val="0"/>
          <w:numId w:val="18"/>
        </w:numPr>
        <w:spacing w:line="480" w:lineRule="auto"/>
        <w:rPr>
          <w:rFonts w:ascii="Times New Roman" w:hAnsi="Times New Roman"/>
          <w:sz w:val="24"/>
          <w:szCs w:val="24"/>
        </w:rPr>
      </w:pPr>
      <w:r w:rsidRPr="00EE70F3">
        <w:rPr>
          <w:rFonts w:ascii="Times New Roman" w:hAnsi="Times New Roman"/>
          <w:sz w:val="24"/>
          <w:szCs w:val="24"/>
          <w:u w:val="single"/>
        </w:rPr>
        <w:t>Conclusion:</w:t>
      </w:r>
      <w:r w:rsidRPr="00EE70F3">
        <w:rPr>
          <w:rFonts w:ascii="Times New Roman" w:hAnsi="Times New Roman"/>
          <w:sz w:val="24"/>
          <w:szCs w:val="24"/>
        </w:rPr>
        <w:t xml:space="preserve"> </w:t>
      </w:r>
      <w:r w:rsidR="0046374E" w:rsidRPr="00EE70F3">
        <w:rPr>
          <w:rFonts w:ascii="Times New Roman" w:hAnsi="Times New Roman"/>
          <w:sz w:val="24"/>
          <w:szCs w:val="24"/>
        </w:rPr>
        <w:t>The study shows that short-term, high-intensity exercise can lead to significant dysfunction of the mitochondrial energy status in peripheral blood immune cells, which is accompanied by an increased propensity for apoptosis and an increase in proapoptotic cytokines.  The high-intensity exercise has a U shaped association with MTP cells. The results support the potentially deleterious effects of excessive exercise on immune function in health.</w:t>
      </w:r>
    </w:p>
    <w:p w:rsidR="00D72908" w:rsidRDefault="00D11BAF" w:rsidP="00242161">
      <w:pPr>
        <w:autoSpaceDE w:val="0"/>
        <w:autoSpaceDN w:val="0"/>
        <w:adjustRightInd w:val="0"/>
        <w:spacing w:after="0" w:line="240" w:lineRule="auto"/>
        <w:rPr>
          <w:rFonts w:ascii="Times New Roman" w:hAnsi="Times New Roman"/>
          <w:b/>
          <w:bCs/>
          <w:sz w:val="24"/>
          <w:szCs w:val="24"/>
        </w:rPr>
      </w:pPr>
      <w:r w:rsidRPr="00EE70F3">
        <w:rPr>
          <w:rFonts w:ascii="Times New Roman" w:hAnsi="Times New Roman"/>
          <w:sz w:val="24"/>
          <w:szCs w:val="24"/>
        </w:rPr>
        <w:t>D)</w:t>
      </w:r>
      <w:r w:rsidRPr="0046374E">
        <w:rPr>
          <w:rFonts w:ascii="Times New Roman" w:hAnsi="Times New Roman"/>
          <w:sz w:val="24"/>
          <w:szCs w:val="24"/>
        </w:rPr>
        <w:t xml:space="preserve"> Article</w:t>
      </w:r>
      <w:r w:rsidR="00D72908" w:rsidRPr="0046374E">
        <w:rPr>
          <w:rFonts w:ascii="Times New Roman" w:hAnsi="Times New Roman"/>
          <w:sz w:val="24"/>
          <w:szCs w:val="24"/>
        </w:rPr>
        <w:t xml:space="preserve"> 4</w:t>
      </w:r>
      <w:r w:rsidR="00D72908" w:rsidRPr="0046374E">
        <w:rPr>
          <w:rFonts w:ascii="Times New Roman" w:hAnsi="Times New Roman"/>
          <w:b/>
          <w:sz w:val="24"/>
          <w:szCs w:val="24"/>
        </w:rPr>
        <w:t xml:space="preserve">: </w:t>
      </w:r>
      <w:r w:rsidR="00242161" w:rsidRPr="00242161">
        <w:rPr>
          <w:rFonts w:ascii="Times New Roman" w:hAnsi="Times New Roman"/>
          <w:b/>
          <w:bCs/>
          <w:sz w:val="24"/>
          <w:szCs w:val="24"/>
        </w:rPr>
        <w:t>Expression</w:t>
      </w:r>
      <w:r w:rsidR="00242161">
        <w:rPr>
          <w:rFonts w:ascii="Times New Roman" w:hAnsi="Times New Roman"/>
          <w:b/>
          <w:bCs/>
          <w:sz w:val="24"/>
          <w:szCs w:val="24"/>
        </w:rPr>
        <w:t xml:space="preserve"> of Early Immune Response Genes </w:t>
      </w:r>
      <w:r w:rsidR="00242161" w:rsidRPr="00242161">
        <w:rPr>
          <w:rFonts w:ascii="Times New Roman" w:hAnsi="Times New Roman"/>
          <w:b/>
          <w:bCs/>
          <w:sz w:val="24"/>
          <w:szCs w:val="24"/>
        </w:rPr>
        <w:t>during Physical Exercise</w:t>
      </w:r>
    </w:p>
    <w:p w:rsidR="00242161" w:rsidRPr="00242161" w:rsidRDefault="00242161" w:rsidP="00242161">
      <w:pPr>
        <w:autoSpaceDE w:val="0"/>
        <w:autoSpaceDN w:val="0"/>
        <w:adjustRightInd w:val="0"/>
        <w:spacing w:after="0" w:line="240" w:lineRule="auto"/>
        <w:rPr>
          <w:rFonts w:ascii="Times New Roman" w:hAnsi="Times New Roman"/>
          <w:b/>
          <w:bCs/>
          <w:sz w:val="24"/>
          <w:szCs w:val="24"/>
        </w:rPr>
      </w:pPr>
    </w:p>
    <w:p w:rsidR="00D72908" w:rsidRPr="00A72522" w:rsidRDefault="00D72908" w:rsidP="00D72908">
      <w:pPr>
        <w:pStyle w:val="ListParagraph"/>
        <w:numPr>
          <w:ilvl w:val="0"/>
          <w:numId w:val="9"/>
        </w:numPr>
        <w:spacing w:line="480" w:lineRule="auto"/>
        <w:rPr>
          <w:rFonts w:ascii="Times New Roman" w:hAnsi="Times New Roman"/>
          <w:sz w:val="24"/>
          <w:szCs w:val="24"/>
        </w:rPr>
      </w:pPr>
      <w:r w:rsidRPr="00A72522">
        <w:rPr>
          <w:rFonts w:ascii="Times New Roman" w:hAnsi="Times New Roman"/>
          <w:sz w:val="24"/>
          <w:szCs w:val="24"/>
          <w:u w:val="single"/>
        </w:rPr>
        <w:t>Research Question:</w:t>
      </w:r>
      <w:r w:rsidR="00AE6A14" w:rsidRPr="00A72522">
        <w:rPr>
          <w:rFonts w:ascii="Times New Roman" w:hAnsi="Times New Roman"/>
          <w:sz w:val="24"/>
          <w:szCs w:val="24"/>
          <w:u w:val="single"/>
        </w:rPr>
        <w:t xml:space="preserve"> </w:t>
      </w:r>
      <w:r w:rsidRPr="00A72522">
        <w:rPr>
          <w:rFonts w:ascii="Times New Roman" w:hAnsi="Times New Roman"/>
          <w:sz w:val="24"/>
          <w:szCs w:val="24"/>
        </w:rPr>
        <w:t>The research question Shleptsova et al. is trying to answer is</w:t>
      </w:r>
      <w:proofErr w:type="gramStart"/>
      <w:r w:rsidRPr="00A72522">
        <w:rPr>
          <w:rFonts w:ascii="Times New Roman" w:hAnsi="Times New Roman"/>
          <w:sz w:val="24"/>
          <w:szCs w:val="24"/>
        </w:rPr>
        <w:t>,</w:t>
      </w:r>
      <w:proofErr w:type="gramEnd"/>
      <w:r w:rsidRPr="00A72522">
        <w:rPr>
          <w:rFonts w:ascii="Times New Roman" w:hAnsi="Times New Roman"/>
          <w:sz w:val="24"/>
          <w:szCs w:val="24"/>
        </w:rPr>
        <w:t xml:space="preserve"> does p</w:t>
      </w:r>
      <w:r w:rsidR="006D28D3" w:rsidRPr="00A72522">
        <w:rPr>
          <w:rFonts w:ascii="Times New Roman" w:hAnsi="Times New Roman"/>
          <w:sz w:val="24"/>
          <w:szCs w:val="24"/>
        </w:rPr>
        <w:t>hysical stress on the body begin</w:t>
      </w:r>
      <w:r w:rsidRPr="00A72522">
        <w:rPr>
          <w:rFonts w:ascii="Times New Roman" w:hAnsi="Times New Roman"/>
          <w:sz w:val="24"/>
          <w:szCs w:val="24"/>
        </w:rPr>
        <w:t xml:space="preserve"> the expression of genes that re</w:t>
      </w:r>
      <w:r w:rsidR="008A3EC2" w:rsidRPr="00A72522">
        <w:rPr>
          <w:rFonts w:ascii="Times New Roman" w:hAnsi="Times New Roman"/>
          <w:sz w:val="24"/>
          <w:szCs w:val="24"/>
        </w:rPr>
        <w:t>gulate early immune responses?</w:t>
      </w:r>
      <w:r w:rsidRPr="00A72522">
        <w:rPr>
          <w:rFonts w:ascii="Times New Roman" w:hAnsi="Times New Roman"/>
          <w:sz w:val="24"/>
          <w:szCs w:val="24"/>
        </w:rPr>
        <w:t xml:space="preserve">  </w:t>
      </w:r>
    </w:p>
    <w:p w:rsidR="00D72908" w:rsidRPr="00A72522" w:rsidRDefault="00D72908" w:rsidP="00D72908">
      <w:pPr>
        <w:pStyle w:val="ListParagraph"/>
        <w:numPr>
          <w:ilvl w:val="0"/>
          <w:numId w:val="9"/>
        </w:numPr>
        <w:spacing w:line="480" w:lineRule="auto"/>
        <w:rPr>
          <w:rFonts w:ascii="Times New Roman" w:hAnsi="Times New Roman"/>
          <w:sz w:val="24"/>
          <w:szCs w:val="24"/>
        </w:rPr>
      </w:pPr>
      <w:r w:rsidRPr="00A72522">
        <w:rPr>
          <w:rFonts w:ascii="Times New Roman" w:hAnsi="Times New Roman"/>
          <w:sz w:val="24"/>
          <w:szCs w:val="24"/>
          <w:u w:val="single"/>
        </w:rPr>
        <w:t>Study Design</w:t>
      </w:r>
      <w:r w:rsidRPr="00A72522">
        <w:rPr>
          <w:rFonts w:ascii="Times New Roman" w:hAnsi="Times New Roman"/>
          <w:sz w:val="24"/>
          <w:szCs w:val="24"/>
        </w:rPr>
        <w:t xml:space="preserve">: This article uses the case control research design. The case being observed is the response of the immune system after short term physical activity using blood samples and the control is the blood sample before any physical activity. </w:t>
      </w:r>
    </w:p>
    <w:p w:rsidR="00D72908" w:rsidRPr="00A72522" w:rsidRDefault="00D72908" w:rsidP="00D72908">
      <w:pPr>
        <w:pStyle w:val="ListParagraph"/>
        <w:numPr>
          <w:ilvl w:val="0"/>
          <w:numId w:val="9"/>
        </w:numPr>
        <w:spacing w:line="480" w:lineRule="auto"/>
        <w:rPr>
          <w:rFonts w:ascii="Times New Roman" w:hAnsi="Times New Roman"/>
          <w:sz w:val="24"/>
          <w:szCs w:val="24"/>
        </w:rPr>
      </w:pPr>
      <w:r w:rsidRPr="00A72522">
        <w:rPr>
          <w:rFonts w:ascii="Times New Roman" w:hAnsi="Times New Roman"/>
          <w:sz w:val="24"/>
          <w:szCs w:val="24"/>
          <w:u w:val="single"/>
        </w:rPr>
        <w:lastRenderedPageBreak/>
        <w:t>Study Subjects:</w:t>
      </w:r>
      <w:r w:rsidRPr="00A72522">
        <w:rPr>
          <w:rFonts w:ascii="Times New Roman" w:hAnsi="Times New Roman"/>
          <w:sz w:val="24"/>
          <w:szCs w:val="24"/>
        </w:rPr>
        <w:t xml:space="preserve"> The subjects being studied in Shleptsova et al. experiment are highly skilled sports men between the ages 19.3 plus or minus 0.7. T</w:t>
      </w:r>
      <w:r w:rsidR="006D28D3" w:rsidRPr="00A72522">
        <w:rPr>
          <w:rFonts w:ascii="Times New Roman" w:hAnsi="Times New Roman"/>
          <w:sz w:val="24"/>
          <w:szCs w:val="24"/>
        </w:rPr>
        <w:t>he study examined 11 participants</w:t>
      </w:r>
      <w:r w:rsidRPr="00A72522">
        <w:rPr>
          <w:rFonts w:ascii="Times New Roman" w:hAnsi="Times New Roman"/>
          <w:sz w:val="24"/>
          <w:szCs w:val="24"/>
        </w:rPr>
        <w:t>. One form of bias that should be noted in this article is that</w:t>
      </w:r>
      <w:r w:rsidR="006D28D3" w:rsidRPr="00A72522">
        <w:rPr>
          <w:rFonts w:ascii="Times New Roman" w:hAnsi="Times New Roman"/>
          <w:sz w:val="24"/>
          <w:szCs w:val="24"/>
        </w:rPr>
        <w:t xml:space="preserve"> it</w:t>
      </w:r>
      <w:r w:rsidRPr="00A72522">
        <w:rPr>
          <w:rFonts w:ascii="Times New Roman" w:hAnsi="Times New Roman"/>
          <w:sz w:val="24"/>
          <w:szCs w:val="24"/>
        </w:rPr>
        <w:t xml:space="preserve"> does not state how they selected their subjects; it only states that study was approved by the Ethics Committee of the All-Russian Institute of Physical Culture and Sports. Another thing that should be noted is that there were no female subjects so it is inconclusive in this study if the same results apply to women. </w:t>
      </w:r>
    </w:p>
    <w:p w:rsidR="00D72908" w:rsidRPr="00A72522" w:rsidRDefault="00D72908" w:rsidP="00AE6A14">
      <w:pPr>
        <w:pStyle w:val="ListParagraph"/>
        <w:numPr>
          <w:ilvl w:val="0"/>
          <w:numId w:val="9"/>
        </w:numPr>
        <w:spacing w:line="480" w:lineRule="auto"/>
        <w:rPr>
          <w:rFonts w:ascii="Times New Roman" w:hAnsi="Times New Roman"/>
          <w:sz w:val="24"/>
          <w:szCs w:val="24"/>
        </w:rPr>
      </w:pPr>
      <w:r w:rsidRPr="00A72522">
        <w:rPr>
          <w:rFonts w:ascii="Times New Roman" w:hAnsi="Times New Roman"/>
          <w:sz w:val="24"/>
          <w:szCs w:val="24"/>
          <w:u w:val="single"/>
        </w:rPr>
        <w:t xml:space="preserve"> Variables:</w:t>
      </w:r>
      <w:r w:rsidRPr="00A72522">
        <w:rPr>
          <w:rFonts w:ascii="Times New Roman" w:hAnsi="Times New Roman"/>
          <w:sz w:val="24"/>
          <w:szCs w:val="24"/>
        </w:rPr>
        <w:t xml:space="preserve"> In this study the independent variable was the exposure to physical activity and the dependent variables the outcome of the blood serum samples. </w:t>
      </w:r>
    </w:p>
    <w:p w:rsidR="00D72908" w:rsidRPr="00A72522" w:rsidRDefault="00AE6A14" w:rsidP="00AE6A14">
      <w:pPr>
        <w:pStyle w:val="ListParagraph"/>
        <w:numPr>
          <w:ilvl w:val="0"/>
          <w:numId w:val="9"/>
        </w:numPr>
        <w:spacing w:line="480" w:lineRule="auto"/>
        <w:rPr>
          <w:rFonts w:ascii="Times New Roman" w:hAnsi="Times New Roman"/>
          <w:sz w:val="24"/>
          <w:szCs w:val="24"/>
        </w:rPr>
      </w:pPr>
      <w:r w:rsidRPr="00A72522">
        <w:rPr>
          <w:rFonts w:ascii="Times New Roman" w:hAnsi="Times New Roman"/>
          <w:sz w:val="24"/>
          <w:szCs w:val="24"/>
          <w:u w:val="single"/>
        </w:rPr>
        <w:t>Results:</w:t>
      </w:r>
      <w:r w:rsidRPr="00A72522">
        <w:rPr>
          <w:rFonts w:ascii="Times New Roman" w:hAnsi="Times New Roman"/>
          <w:sz w:val="24"/>
          <w:szCs w:val="24"/>
        </w:rPr>
        <w:t xml:space="preserve"> </w:t>
      </w:r>
      <w:r w:rsidR="00D72908" w:rsidRPr="00A72522">
        <w:rPr>
          <w:rFonts w:ascii="Times New Roman" w:hAnsi="Times New Roman"/>
          <w:sz w:val="24"/>
          <w:szCs w:val="24"/>
        </w:rPr>
        <w:t xml:space="preserve">The results showed an increase of activity in certain immune cell expression. The data showed increased activity in the transcription of genes that code for specific immune receptors which are involved in the process of activation on natural killer cell. </w:t>
      </w:r>
    </w:p>
    <w:p w:rsidR="00D72908" w:rsidRPr="00A72522" w:rsidRDefault="00AE6A14" w:rsidP="008A7C31">
      <w:pPr>
        <w:pStyle w:val="ListParagraph"/>
        <w:numPr>
          <w:ilvl w:val="0"/>
          <w:numId w:val="9"/>
        </w:numPr>
        <w:spacing w:line="480" w:lineRule="auto"/>
        <w:rPr>
          <w:rFonts w:ascii="Times New Roman" w:hAnsi="Times New Roman"/>
          <w:sz w:val="24"/>
          <w:szCs w:val="24"/>
        </w:rPr>
      </w:pPr>
      <w:r w:rsidRPr="00A72522">
        <w:rPr>
          <w:rFonts w:ascii="Times New Roman" w:hAnsi="Times New Roman"/>
          <w:sz w:val="24"/>
          <w:szCs w:val="24"/>
          <w:u w:val="single"/>
        </w:rPr>
        <w:t>Conclusion:</w:t>
      </w:r>
      <w:r w:rsidRPr="00A72522">
        <w:rPr>
          <w:rFonts w:ascii="Times New Roman" w:hAnsi="Times New Roman"/>
          <w:sz w:val="24"/>
          <w:szCs w:val="24"/>
        </w:rPr>
        <w:t xml:space="preserve"> </w:t>
      </w:r>
      <w:r w:rsidR="00D72908" w:rsidRPr="00A72522">
        <w:rPr>
          <w:rFonts w:ascii="Times New Roman" w:hAnsi="Times New Roman"/>
          <w:sz w:val="24"/>
          <w:szCs w:val="24"/>
        </w:rPr>
        <w:t>From the results/data Shleptsova et al. conclude that an</w:t>
      </w:r>
      <w:r w:rsidR="006D28D3" w:rsidRPr="00A72522">
        <w:rPr>
          <w:rFonts w:ascii="Times New Roman" w:hAnsi="Times New Roman"/>
          <w:sz w:val="24"/>
          <w:szCs w:val="24"/>
        </w:rPr>
        <w:t xml:space="preserve"> early activation of the immune</w:t>
      </w:r>
      <w:r w:rsidR="00D72908" w:rsidRPr="00A72522">
        <w:rPr>
          <w:rFonts w:ascii="Times New Roman" w:hAnsi="Times New Roman"/>
          <w:sz w:val="24"/>
          <w:szCs w:val="24"/>
        </w:rPr>
        <w:t xml:space="preserve"> system is a response to short term physical activity.  </w:t>
      </w:r>
    </w:p>
    <w:p w:rsidR="008A3EC2" w:rsidRPr="00A72522" w:rsidRDefault="008A3EC2" w:rsidP="008A3EC2">
      <w:pPr>
        <w:pStyle w:val="ListParagraph"/>
        <w:numPr>
          <w:ilvl w:val="0"/>
          <w:numId w:val="10"/>
        </w:numPr>
        <w:spacing w:line="480" w:lineRule="auto"/>
        <w:rPr>
          <w:rFonts w:ascii="Times New Roman" w:hAnsi="Times New Roman"/>
          <w:sz w:val="24"/>
          <w:szCs w:val="24"/>
        </w:rPr>
      </w:pPr>
      <w:r w:rsidRPr="00A72522">
        <w:rPr>
          <w:rFonts w:ascii="Times New Roman" w:hAnsi="Times New Roman"/>
          <w:sz w:val="24"/>
          <w:szCs w:val="24"/>
        </w:rPr>
        <w:t>Article 5:</w:t>
      </w:r>
      <w:r w:rsidR="008A7C31" w:rsidRPr="00A72522">
        <w:rPr>
          <w:rFonts w:ascii="Times New Roman" w:hAnsi="Times New Roman"/>
          <w:sz w:val="24"/>
          <w:szCs w:val="24"/>
        </w:rPr>
        <w:t xml:space="preserve"> </w:t>
      </w:r>
      <w:r w:rsidR="008A7C31" w:rsidRPr="00A72522">
        <w:rPr>
          <w:rFonts w:ascii="Times New Roman" w:hAnsi="Times New Roman"/>
          <w:b/>
          <w:sz w:val="24"/>
          <w:szCs w:val="24"/>
        </w:rPr>
        <w:t>Aerobic fitness is associated with lower proportions of senescent blood T-cells in man.</w:t>
      </w:r>
    </w:p>
    <w:p w:rsidR="008A3EC2" w:rsidRPr="00A72522" w:rsidRDefault="008A7C31" w:rsidP="008A7C31">
      <w:pPr>
        <w:pStyle w:val="ListParagraph"/>
        <w:numPr>
          <w:ilvl w:val="0"/>
          <w:numId w:val="16"/>
        </w:numPr>
        <w:spacing w:line="480" w:lineRule="auto"/>
        <w:rPr>
          <w:rFonts w:ascii="Times New Roman" w:hAnsi="Times New Roman"/>
          <w:sz w:val="24"/>
          <w:szCs w:val="24"/>
        </w:rPr>
      </w:pPr>
      <w:r w:rsidRPr="00A72522">
        <w:rPr>
          <w:rFonts w:ascii="Times New Roman" w:hAnsi="Times New Roman"/>
          <w:sz w:val="24"/>
          <w:szCs w:val="24"/>
        </w:rPr>
        <w:t xml:space="preserve"> </w:t>
      </w:r>
      <w:r w:rsidRPr="00A72522">
        <w:rPr>
          <w:rFonts w:ascii="Times New Roman" w:hAnsi="Times New Roman"/>
          <w:sz w:val="24"/>
          <w:szCs w:val="24"/>
          <w:u w:val="single"/>
        </w:rPr>
        <w:t>Research Question:</w:t>
      </w:r>
      <w:r w:rsidRPr="00A72522">
        <w:rPr>
          <w:rFonts w:ascii="Times New Roman" w:hAnsi="Times New Roman"/>
          <w:sz w:val="24"/>
          <w:szCs w:val="24"/>
        </w:rPr>
        <w:t xml:space="preserve"> </w:t>
      </w:r>
      <w:r w:rsidR="008A3EC2" w:rsidRPr="00A72522">
        <w:rPr>
          <w:rFonts w:ascii="Times New Roman" w:hAnsi="Times New Roman"/>
          <w:sz w:val="24"/>
          <w:szCs w:val="24"/>
        </w:rPr>
        <w:t>Does aerobic fitness lower the amount of Senescent T-cells in adult men?</w:t>
      </w:r>
    </w:p>
    <w:p w:rsidR="008A3EC2" w:rsidRPr="00A72522" w:rsidRDefault="008A7C31" w:rsidP="008A3EC2">
      <w:pPr>
        <w:pStyle w:val="ListParagraph"/>
        <w:numPr>
          <w:ilvl w:val="0"/>
          <w:numId w:val="16"/>
        </w:numPr>
        <w:spacing w:line="480" w:lineRule="auto"/>
        <w:rPr>
          <w:rFonts w:ascii="Times New Roman" w:hAnsi="Times New Roman"/>
          <w:sz w:val="24"/>
          <w:szCs w:val="24"/>
        </w:rPr>
      </w:pPr>
      <w:r w:rsidRPr="00A72522">
        <w:rPr>
          <w:rFonts w:ascii="Times New Roman" w:hAnsi="Times New Roman"/>
          <w:sz w:val="24"/>
          <w:szCs w:val="24"/>
          <w:u w:val="single"/>
        </w:rPr>
        <w:t>Study Design:</w:t>
      </w:r>
      <w:r w:rsidRPr="00A72522">
        <w:rPr>
          <w:rFonts w:ascii="Times New Roman" w:hAnsi="Times New Roman"/>
          <w:sz w:val="24"/>
          <w:szCs w:val="24"/>
        </w:rPr>
        <w:t xml:space="preserve"> </w:t>
      </w:r>
      <w:r w:rsidR="008A3EC2" w:rsidRPr="00A72522">
        <w:rPr>
          <w:rFonts w:ascii="Times New Roman" w:hAnsi="Times New Roman"/>
          <w:sz w:val="24"/>
          <w:szCs w:val="24"/>
        </w:rPr>
        <w:t>The type of study was a variance statistical analysis</w:t>
      </w:r>
    </w:p>
    <w:p w:rsidR="008A3EC2" w:rsidRPr="00A72522" w:rsidRDefault="008A7C31" w:rsidP="008A3EC2">
      <w:pPr>
        <w:pStyle w:val="ListParagraph"/>
        <w:numPr>
          <w:ilvl w:val="0"/>
          <w:numId w:val="16"/>
        </w:numPr>
        <w:spacing w:line="480" w:lineRule="auto"/>
        <w:rPr>
          <w:rFonts w:ascii="Times New Roman" w:hAnsi="Times New Roman"/>
          <w:sz w:val="24"/>
          <w:szCs w:val="24"/>
        </w:rPr>
      </w:pPr>
      <w:r w:rsidRPr="00A72522">
        <w:rPr>
          <w:rFonts w:ascii="Times New Roman" w:hAnsi="Times New Roman"/>
          <w:sz w:val="24"/>
          <w:szCs w:val="24"/>
          <w:u w:val="single"/>
        </w:rPr>
        <w:t>Study Subjects:</w:t>
      </w:r>
      <w:r w:rsidR="008A3EC2" w:rsidRPr="00A72522">
        <w:rPr>
          <w:rFonts w:ascii="Times New Roman" w:hAnsi="Times New Roman"/>
          <w:sz w:val="24"/>
          <w:szCs w:val="24"/>
        </w:rPr>
        <w:t xml:space="preserve"> 102 healthy non-smoker males of various ethnicities with a mean age of 39 (+ or – 6 years). Subjects with excessive alcohol intake, taking medications that affect the immune system, using ibuprofen routinely, on antidepressants or </w:t>
      </w:r>
      <w:r w:rsidR="008A3EC2" w:rsidRPr="00A72522">
        <w:rPr>
          <w:rFonts w:ascii="Times New Roman" w:hAnsi="Times New Roman"/>
          <w:sz w:val="24"/>
          <w:szCs w:val="24"/>
        </w:rPr>
        <w:lastRenderedPageBreak/>
        <w:t>medications that are designed to alter blood pressure or cardiovascular function and hormone replacement therapy were excluded from the study.</w:t>
      </w:r>
    </w:p>
    <w:p w:rsidR="008A3EC2" w:rsidRPr="00A72522" w:rsidRDefault="008A7C31" w:rsidP="008A3EC2">
      <w:pPr>
        <w:pStyle w:val="ListParagraph"/>
        <w:numPr>
          <w:ilvl w:val="0"/>
          <w:numId w:val="16"/>
        </w:numPr>
        <w:spacing w:line="480" w:lineRule="auto"/>
        <w:rPr>
          <w:rFonts w:ascii="Times New Roman" w:hAnsi="Times New Roman"/>
          <w:sz w:val="24"/>
          <w:szCs w:val="24"/>
        </w:rPr>
      </w:pPr>
      <w:r w:rsidRPr="00A72522">
        <w:rPr>
          <w:rFonts w:ascii="Times New Roman" w:hAnsi="Times New Roman"/>
          <w:sz w:val="24"/>
          <w:szCs w:val="24"/>
          <w:u w:val="single"/>
        </w:rPr>
        <w:t>Variables:</w:t>
      </w:r>
      <w:r w:rsidR="008A3EC2" w:rsidRPr="00A72522">
        <w:rPr>
          <w:rFonts w:ascii="Times New Roman" w:hAnsi="Times New Roman"/>
          <w:sz w:val="24"/>
          <w:szCs w:val="24"/>
        </w:rPr>
        <w:t xml:space="preserve"> The predicted variables were the positive relationship between age and the proportion of senescent T- cells. The outcome variables were the correlation of aerobic exercise (VO2max) and reduced Senescent T-cell count.</w:t>
      </w:r>
    </w:p>
    <w:p w:rsidR="00D72908" w:rsidRPr="00A72522" w:rsidRDefault="008A7C31" w:rsidP="008A3EC2">
      <w:pPr>
        <w:pStyle w:val="ListParagraph"/>
        <w:numPr>
          <w:ilvl w:val="0"/>
          <w:numId w:val="16"/>
        </w:numPr>
        <w:spacing w:line="480" w:lineRule="auto"/>
        <w:rPr>
          <w:rFonts w:ascii="Times New Roman" w:hAnsi="Times New Roman"/>
          <w:sz w:val="24"/>
          <w:szCs w:val="24"/>
        </w:rPr>
      </w:pPr>
      <w:r w:rsidRPr="00A72522">
        <w:rPr>
          <w:rFonts w:ascii="Times New Roman" w:hAnsi="Times New Roman"/>
          <w:sz w:val="24"/>
          <w:szCs w:val="24"/>
          <w:u w:val="single"/>
        </w:rPr>
        <w:t>Results:</w:t>
      </w:r>
      <w:r w:rsidRPr="00A72522">
        <w:rPr>
          <w:rFonts w:ascii="Times New Roman" w:hAnsi="Times New Roman"/>
          <w:sz w:val="24"/>
          <w:szCs w:val="24"/>
        </w:rPr>
        <w:t xml:space="preserve"> </w:t>
      </w:r>
      <w:r w:rsidR="00A72522" w:rsidRPr="00A72522">
        <w:rPr>
          <w:rFonts w:ascii="Times New Roman" w:hAnsi="Times New Roman"/>
          <w:sz w:val="24"/>
          <w:szCs w:val="24"/>
        </w:rPr>
        <w:t>All 3 subject groups at the end of the study had a lower percentage of Senescent T-cells when compared to the national average classifications provided by the American College of Sports Medicine.</w:t>
      </w:r>
    </w:p>
    <w:p w:rsidR="008A7C31" w:rsidRPr="00A72522" w:rsidRDefault="008A7C31" w:rsidP="008A3EC2">
      <w:pPr>
        <w:pStyle w:val="ListParagraph"/>
        <w:numPr>
          <w:ilvl w:val="0"/>
          <w:numId w:val="16"/>
        </w:numPr>
        <w:spacing w:line="480" w:lineRule="auto"/>
        <w:rPr>
          <w:rFonts w:ascii="Times New Roman" w:hAnsi="Times New Roman"/>
          <w:sz w:val="24"/>
          <w:szCs w:val="24"/>
          <w:u w:val="single"/>
        </w:rPr>
      </w:pPr>
      <w:r w:rsidRPr="00A72522">
        <w:rPr>
          <w:rFonts w:ascii="Times New Roman" w:hAnsi="Times New Roman"/>
          <w:sz w:val="24"/>
          <w:szCs w:val="24"/>
          <w:u w:val="single"/>
        </w:rPr>
        <w:t>Conclusion:</w:t>
      </w:r>
      <w:r w:rsidRPr="00A72522">
        <w:rPr>
          <w:rFonts w:ascii="Times New Roman" w:hAnsi="Times New Roman"/>
          <w:sz w:val="24"/>
          <w:szCs w:val="24"/>
        </w:rPr>
        <w:t xml:space="preserve"> </w:t>
      </w:r>
      <w:r w:rsidR="00A72522">
        <w:rPr>
          <w:rFonts w:ascii="Times New Roman" w:hAnsi="Times New Roman"/>
        </w:rPr>
        <w:t>This study examined the impact of maximal aerobic capacity (VO2max) as a measure of aerobic fitness on the proportions of naïve, memory, effecter memory and senescent blood T-cell populations that are known to change as we age. The proportion of CD4+ and CD8+ T-cells increased with advancing age at a respective rate of 10%. Supporting the proposed hypothesis, they found  that those with above VO2max scores had less senescent CD4+ and CD8+ T-cells and more naïve CD8+ T-cells than those with below average VO2max scores. What was found strikingly as well was that that well accepted association between age and senescent T-cells no longer existed when age was adjusted for VO2max, which indicated that aerobic fitness may be a stronger determinant of T-cell phenotypic shifts than sequential age.</w:t>
      </w:r>
    </w:p>
    <w:p w:rsidR="00AE6A14" w:rsidRPr="00A72522" w:rsidRDefault="00E10DDB" w:rsidP="00AE6A14">
      <w:pPr>
        <w:pStyle w:val="ListParagraph"/>
        <w:numPr>
          <w:ilvl w:val="0"/>
          <w:numId w:val="1"/>
        </w:numPr>
        <w:spacing w:line="480" w:lineRule="auto"/>
        <w:rPr>
          <w:rFonts w:ascii="Times New Roman" w:hAnsi="Times New Roman"/>
          <w:b/>
          <w:sz w:val="24"/>
          <w:szCs w:val="24"/>
          <w:u w:val="single"/>
        </w:rPr>
      </w:pPr>
      <w:r w:rsidRPr="00A72522">
        <w:rPr>
          <w:rFonts w:ascii="Times New Roman" w:hAnsi="Times New Roman"/>
          <w:b/>
          <w:sz w:val="24"/>
          <w:szCs w:val="24"/>
          <w:u w:val="single"/>
        </w:rPr>
        <w:t>Critical Review:</w:t>
      </w:r>
    </w:p>
    <w:p w:rsidR="00AE6A14" w:rsidRPr="00A72522" w:rsidRDefault="00AE6A14" w:rsidP="00AE6A14">
      <w:pPr>
        <w:pStyle w:val="ListParagraph"/>
        <w:numPr>
          <w:ilvl w:val="0"/>
          <w:numId w:val="14"/>
        </w:numPr>
        <w:spacing w:line="480" w:lineRule="auto"/>
        <w:rPr>
          <w:rFonts w:ascii="Times New Roman" w:hAnsi="Times New Roman"/>
          <w:sz w:val="24"/>
          <w:szCs w:val="24"/>
          <w:u w:val="single"/>
        </w:rPr>
      </w:pPr>
      <w:r w:rsidRPr="00A72522">
        <w:rPr>
          <w:rFonts w:ascii="Times New Roman" w:hAnsi="Times New Roman"/>
          <w:sz w:val="24"/>
          <w:szCs w:val="24"/>
          <w:u w:val="single"/>
        </w:rPr>
        <w:t xml:space="preserve"> </w:t>
      </w:r>
      <w:r w:rsidR="001C7530" w:rsidRPr="00A72522">
        <w:rPr>
          <w:rFonts w:ascii="Times New Roman" w:hAnsi="Times New Roman"/>
          <w:sz w:val="24"/>
          <w:szCs w:val="24"/>
          <w:u w:val="single"/>
        </w:rPr>
        <w:t>Authors and funding source:</w:t>
      </w:r>
      <w:r w:rsidR="001C7530" w:rsidRPr="00A72522">
        <w:rPr>
          <w:rFonts w:ascii="Times New Roman" w:hAnsi="Times New Roman"/>
          <w:sz w:val="24"/>
          <w:szCs w:val="24"/>
        </w:rPr>
        <w:t xml:space="preserve"> The author of this article is David C. Nieman. Nieman has many previous articles that he has done. They all would be considered reliable sources because they have been published in the International Journal of Sports Medicine, Medical Science Sports and Exercise, Nutrition and Exercise Immunology, Journal of </w:t>
      </w:r>
      <w:r w:rsidR="001C7530" w:rsidRPr="00A72522">
        <w:rPr>
          <w:rFonts w:ascii="Times New Roman" w:hAnsi="Times New Roman"/>
          <w:sz w:val="24"/>
          <w:szCs w:val="24"/>
        </w:rPr>
        <w:lastRenderedPageBreak/>
        <w:t>Applied Physiology, etc. The research was paid by the Department of Health and Exercise Science at Appalachian State University in North Carolina.</w:t>
      </w:r>
    </w:p>
    <w:p w:rsidR="006D28D3" w:rsidRPr="00A72522" w:rsidRDefault="00AE6A14" w:rsidP="004474C7">
      <w:pPr>
        <w:pStyle w:val="ListParagraph"/>
        <w:numPr>
          <w:ilvl w:val="0"/>
          <w:numId w:val="14"/>
        </w:numPr>
        <w:spacing w:line="480" w:lineRule="auto"/>
        <w:rPr>
          <w:rFonts w:ascii="Times New Roman" w:hAnsi="Times New Roman"/>
          <w:sz w:val="24"/>
          <w:szCs w:val="24"/>
          <w:u w:val="single"/>
        </w:rPr>
      </w:pPr>
      <w:r w:rsidRPr="00A72522">
        <w:rPr>
          <w:rFonts w:ascii="Times New Roman" w:hAnsi="Times New Roman"/>
          <w:b/>
          <w:sz w:val="24"/>
          <w:szCs w:val="24"/>
          <w:u w:val="single"/>
        </w:rPr>
        <w:t xml:space="preserve"> </w:t>
      </w:r>
      <w:r w:rsidR="001C7530" w:rsidRPr="00A72522">
        <w:rPr>
          <w:rFonts w:ascii="Times New Roman" w:hAnsi="Times New Roman"/>
          <w:sz w:val="24"/>
          <w:szCs w:val="24"/>
          <w:u w:val="single"/>
        </w:rPr>
        <w:t>Research methods/design/recruitment or types of subjects</w:t>
      </w:r>
      <w:r w:rsidR="008076C1">
        <w:rPr>
          <w:rFonts w:ascii="Times New Roman" w:hAnsi="Times New Roman"/>
          <w:sz w:val="24"/>
          <w:szCs w:val="24"/>
          <w:u w:val="single"/>
        </w:rPr>
        <w:t>:</w:t>
      </w:r>
      <w:r w:rsidR="00FF7C8B">
        <w:rPr>
          <w:rFonts w:ascii="Times New Roman" w:hAnsi="Times New Roman"/>
          <w:sz w:val="24"/>
          <w:szCs w:val="24"/>
          <w:u w:val="single"/>
        </w:rPr>
        <w:t xml:space="preserve"> </w:t>
      </w:r>
      <w:r w:rsidR="006D28D3" w:rsidRPr="00A72522">
        <w:rPr>
          <w:rFonts w:ascii="Times New Roman" w:hAnsi="Times New Roman"/>
          <w:sz w:val="24"/>
          <w:szCs w:val="24"/>
        </w:rPr>
        <w:t xml:space="preserve">Each article was analyzed and reviewed by Neiman to find a conclusion to his research question. Most of the studies that were reviewed were published by him and others who have worked with him.   As mentioned before one of the studies used by Nieman contained 16 untrained males and 15 elite male cyclists. Neiman also analyzed a study on elite female rowers and no-athletes in his review, this study contained 20 female elite rowers and 19 non-athletes. </w:t>
      </w:r>
    </w:p>
    <w:p w:rsidR="00D72908" w:rsidRPr="00A72522" w:rsidRDefault="00D72908" w:rsidP="004474C7">
      <w:pPr>
        <w:pStyle w:val="ListParagraph"/>
        <w:numPr>
          <w:ilvl w:val="0"/>
          <w:numId w:val="14"/>
        </w:numPr>
        <w:spacing w:line="480" w:lineRule="auto"/>
        <w:rPr>
          <w:rFonts w:ascii="Times New Roman" w:hAnsi="Times New Roman"/>
          <w:b/>
          <w:sz w:val="24"/>
          <w:szCs w:val="24"/>
          <w:u w:val="single"/>
        </w:rPr>
      </w:pPr>
      <w:r w:rsidRPr="00A72522">
        <w:rPr>
          <w:rFonts w:ascii="Times New Roman" w:hAnsi="Times New Roman"/>
          <w:sz w:val="24"/>
          <w:szCs w:val="24"/>
          <w:u w:val="single"/>
        </w:rPr>
        <w:t>The validity</w:t>
      </w:r>
      <w:r w:rsidRPr="00A72522">
        <w:rPr>
          <w:rFonts w:ascii="Times New Roman" w:hAnsi="Times New Roman"/>
          <w:sz w:val="24"/>
          <w:szCs w:val="24"/>
        </w:rPr>
        <w:t xml:space="preserve">: Although </w:t>
      </w:r>
      <w:r w:rsidR="00AE6A14" w:rsidRPr="00A72522">
        <w:rPr>
          <w:rFonts w:ascii="Times New Roman" w:hAnsi="Times New Roman"/>
          <w:sz w:val="24"/>
          <w:szCs w:val="24"/>
        </w:rPr>
        <w:t>Niemen</w:t>
      </w:r>
      <w:r w:rsidRPr="00A72522">
        <w:rPr>
          <w:rFonts w:ascii="Times New Roman" w:hAnsi="Times New Roman"/>
          <w:sz w:val="24"/>
          <w:szCs w:val="24"/>
        </w:rPr>
        <w:t xml:space="preserve"> did not give the exact number of studies used in his </w:t>
      </w:r>
      <w:r w:rsidR="00AE6A14" w:rsidRPr="00A72522">
        <w:rPr>
          <w:rFonts w:ascii="Times New Roman" w:hAnsi="Times New Roman"/>
          <w:sz w:val="24"/>
          <w:szCs w:val="24"/>
        </w:rPr>
        <w:t>review;</w:t>
      </w:r>
      <w:r w:rsidRPr="00A72522">
        <w:rPr>
          <w:rFonts w:ascii="Times New Roman" w:hAnsi="Times New Roman"/>
          <w:sz w:val="24"/>
          <w:szCs w:val="24"/>
        </w:rPr>
        <w:t xml:space="preserve"> he does provide details for each study subject referenced and the amount of subjects used in each study. </w:t>
      </w:r>
      <w:r w:rsidR="00AE6A14" w:rsidRPr="00A72522">
        <w:rPr>
          <w:rFonts w:ascii="Times New Roman" w:hAnsi="Times New Roman"/>
          <w:sz w:val="24"/>
          <w:szCs w:val="24"/>
        </w:rPr>
        <w:t>Niemen</w:t>
      </w:r>
      <w:r w:rsidRPr="00A72522">
        <w:rPr>
          <w:rFonts w:ascii="Times New Roman" w:hAnsi="Times New Roman"/>
          <w:sz w:val="24"/>
          <w:szCs w:val="24"/>
        </w:rPr>
        <w:t xml:space="preserve"> used a number of studies to form a conclusion on the effects of exercise on the </w:t>
      </w:r>
      <w:r w:rsidR="004474C7" w:rsidRPr="00A72522">
        <w:rPr>
          <w:rFonts w:ascii="Times New Roman" w:hAnsi="Times New Roman"/>
          <w:sz w:val="24"/>
          <w:szCs w:val="24"/>
        </w:rPr>
        <w:t>immunity;</w:t>
      </w:r>
      <w:r w:rsidRPr="00A72522">
        <w:rPr>
          <w:rFonts w:ascii="Times New Roman" w:hAnsi="Times New Roman"/>
          <w:sz w:val="24"/>
          <w:szCs w:val="24"/>
        </w:rPr>
        <w:t xml:space="preserve"> because of the variety and number of studies used his measurement</w:t>
      </w:r>
      <w:r w:rsidR="004474C7" w:rsidRPr="00A72522">
        <w:rPr>
          <w:rFonts w:ascii="Times New Roman" w:hAnsi="Times New Roman"/>
          <w:sz w:val="24"/>
          <w:szCs w:val="24"/>
        </w:rPr>
        <w:t>s</w:t>
      </w:r>
      <w:r w:rsidRPr="00A72522">
        <w:rPr>
          <w:rFonts w:ascii="Times New Roman" w:hAnsi="Times New Roman"/>
          <w:sz w:val="24"/>
          <w:szCs w:val="24"/>
        </w:rPr>
        <w:t xml:space="preserve"> seem to be valid. The study design is a collection of summary; therefore it is a more conclusive study that is appropriate to answer the question “does exercise have an effect on immunity.” </w:t>
      </w:r>
    </w:p>
    <w:p w:rsidR="00D72908" w:rsidRPr="00A72522" w:rsidRDefault="00D72908" w:rsidP="00AE6A14">
      <w:pPr>
        <w:pStyle w:val="ListParagraph"/>
        <w:numPr>
          <w:ilvl w:val="0"/>
          <w:numId w:val="14"/>
        </w:numPr>
        <w:spacing w:line="480" w:lineRule="auto"/>
        <w:rPr>
          <w:rFonts w:ascii="Times New Roman" w:hAnsi="Times New Roman"/>
          <w:b/>
          <w:sz w:val="24"/>
          <w:szCs w:val="24"/>
          <w:u w:val="single"/>
        </w:rPr>
      </w:pPr>
      <w:r w:rsidRPr="00A72522">
        <w:rPr>
          <w:rFonts w:ascii="Times New Roman" w:hAnsi="Times New Roman"/>
          <w:sz w:val="24"/>
          <w:szCs w:val="24"/>
          <w:u w:val="single"/>
        </w:rPr>
        <w:t>Limitations and Future</w:t>
      </w:r>
      <w:r w:rsidRPr="00A72522">
        <w:rPr>
          <w:rFonts w:ascii="Times New Roman" w:hAnsi="Times New Roman"/>
          <w:sz w:val="24"/>
          <w:szCs w:val="24"/>
        </w:rPr>
        <w:t xml:space="preserve">: After investigating the question, “does exercise effect immunity” the overall finding was that exercise does have an effect on immunity. The type of effect it has on immunity seems to be dependent on the amount of exercise, which makes this topic in need of further research.  Although, many of the studies did find that exercise does have a positive effects on immunity not all of the articles had the same conclusion. Some of the studies found no correlation, while other found negative effects on extreme heavy exercise.  Overall, it seems that moderate exercise does have a positive effect on immunity, while heavy excretion may have a negative effect but further </w:t>
      </w:r>
      <w:r w:rsidR="00FF7C8B">
        <w:rPr>
          <w:rFonts w:ascii="Times New Roman" w:hAnsi="Times New Roman"/>
          <w:sz w:val="24"/>
          <w:szCs w:val="24"/>
        </w:rPr>
        <w:t>re</w:t>
      </w:r>
      <w:r w:rsidRPr="00A72522">
        <w:rPr>
          <w:rFonts w:ascii="Times New Roman" w:hAnsi="Times New Roman"/>
          <w:sz w:val="24"/>
          <w:szCs w:val="24"/>
        </w:rPr>
        <w:t xml:space="preserve">search is </w:t>
      </w:r>
      <w:r w:rsidRPr="00A72522">
        <w:rPr>
          <w:rFonts w:ascii="Times New Roman" w:hAnsi="Times New Roman"/>
          <w:sz w:val="24"/>
          <w:szCs w:val="24"/>
        </w:rPr>
        <w:lastRenderedPageBreak/>
        <w:t xml:space="preserve">needed on what specific amounts of exercise that </w:t>
      </w:r>
      <w:r w:rsidR="00FF7C8B" w:rsidRPr="00A72522">
        <w:rPr>
          <w:rFonts w:ascii="Times New Roman" w:hAnsi="Times New Roman"/>
          <w:sz w:val="24"/>
          <w:szCs w:val="24"/>
        </w:rPr>
        <w:t>is</w:t>
      </w:r>
      <w:r w:rsidRPr="00A72522">
        <w:rPr>
          <w:rFonts w:ascii="Times New Roman" w:hAnsi="Times New Roman"/>
          <w:sz w:val="24"/>
          <w:szCs w:val="24"/>
        </w:rPr>
        <w:t xml:space="preserve"> </w:t>
      </w:r>
      <w:r w:rsidR="00FF7C8B" w:rsidRPr="00A72522">
        <w:rPr>
          <w:rFonts w:ascii="Times New Roman" w:hAnsi="Times New Roman"/>
          <w:sz w:val="24"/>
          <w:szCs w:val="24"/>
        </w:rPr>
        <w:t>necessary</w:t>
      </w:r>
      <w:r w:rsidRPr="00A72522">
        <w:rPr>
          <w:rFonts w:ascii="Times New Roman" w:hAnsi="Times New Roman"/>
          <w:sz w:val="24"/>
          <w:szCs w:val="24"/>
        </w:rPr>
        <w:t xml:space="preserve"> to achieve positive or negative effect</w:t>
      </w:r>
      <w:r w:rsidR="00FF7C8B">
        <w:rPr>
          <w:rFonts w:ascii="Times New Roman" w:hAnsi="Times New Roman"/>
          <w:sz w:val="24"/>
          <w:szCs w:val="24"/>
        </w:rPr>
        <w:t xml:space="preserve">s. </w:t>
      </w:r>
      <w:r w:rsidRPr="00A72522">
        <w:rPr>
          <w:rFonts w:ascii="Times New Roman" w:hAnsi="Times New Roman"/>
          <w:sz w:val="24"/>
          <w:szCs w:val="24"/>
        </w:rPr>
        <w:t>More research also needs to be completed with emphasis on specific variable that can impact immunity, such as gender, adipos</w:t>
      </w:r>
      <w:r w:rsidR="00FF7C8B">
        <w:rPr>
          <w:rFonts w:ascii="Times New Roman" w:hAnsi="Times New Roman"/>
          <w:sz w:val="24"/>
          <w:szCs w:val="24"/>
        </w:rPr>
        <w:t xml:space="preserve">ity levels, stress factors, </w:t>
      </w:r>
      <w:r w:rsidRPr="00A72522">
        <w:rPr>
          <w:rFonts w:ascii="Times New Roman" w:hAnsi="Times New Roman"/>
          <w:sz w:val="24"/>
          <w:szCs w:val="24"/>
        </w:rPr>
        <w:t>age</w:t>
      </w:r>
      <w:r w:rsidR="00FF7C8B">
        <w:rPr>
          <w:rFonts w:ascii="Times New Roman" w:hAnsi="Times New Roman"/>
          <w:sz w:val="24"/>
          <w:szCs w:val="24"/>
        </w:rPr>
        <w:t>, and</w:t>
      </w:r>
      <w:r w:rsidR="00FF7C8B" w:rsidRPr="00FF7C8B">
        <w:rPr>
          <w:rFonts w:ascii="Times New Roman" w:hAnsi="Times New Roman"/>
          <w:sz w:val="24"/>
          <w:szCs w:val="24"/>
        </w:rPr>
        <w:t xml:space="preserve"> </w:t>
      </w:r>
      <w:r w:rsidR="00FF7C8B" w:rsidRPr="00A72522">
        <w:rPr>
          <w:rFonts w:ascii="Times New Roman" w:hAnsi="Times New Roman"/>
          <w:sz w:val="24"/>
          <w:szCs w:val="24"/>
        </w:rPr>
        <w:t>on subjects other than athletes</w:t>
      </w:r>
      <w:r w:rsidRPr="00A72522">
        <w:rPr>
          <w:rFonts w:ascii="Times New Roman" w:hAnsi="Times New Roman"/>
          <w:sz w:val="24"/>
          <w:szCs w:val="24"/>
        </w:rPr>
        <w:t>.</w:t>
      </w:r>
    </w:p>
    <w:p w:rsidR="00D72908" w:rsidRPr="00A72522" w:rsidRDefault="00D72908" w:rsidP="00AE6A14">
      <w:pPr>
        <w:pStyle w:val="ListParagraph"/>
        <w:numPr>
          <w:ilvl w:val="0"/>
          <w:numId w:val="14"/>
        </w:numPr>
        <w:spacing w:line="480" w:lineRule="auto"/>
        <w:rPr>
          <w:rFonts w:ascii="Times New Roman" w:hAnsi="Times New Roman"/>
          <w:b/>
          <w:sz w:val="24"/>
          <w:szCs w:val="24"/>
          <w:u w:val="single"/>
        </w:rPr>
      </w:pPr>
      <w:r w:rsidRPr="00A72522">
        <w:rPr>
          <w:rFonts w:ascii="Times New Roman" w:hAnsi="Times New Roman"/>
          <w:sz w:val="24"/>
          <w:szCs w:val="24"/>
        </w:rPr>
        <w:t xml:space="preserve"> </w:t>
      </w:r>
      <w:r w:rsidRPr="00A72522">
        <w:rPr>
          <w:rFonts w:ascii="Times New Roman" w:hAnsi="Times New Roman"/>
          <w:sz w:val="24"/>
          <w:szCs w:val="24"/>
          <w:u w:val="single"/>
        </w:rPr>
        <w:t>Application</w:t>
      </w:r>
      <w:r w:rsidRPr="00A72522">
        <w:rPr>
          <w:rFonts w:ascii="Times New Roman" w:hAnsi="Times New Roman"/>
          <w:sz w:val="24"/>
          <w:szCs w:val="24"/>
        </w:rPr>
        <w:t xml:space="preserve">: A dietitian’s job is to provide </w:t>
      </w:r>
      <w:r w:rsidR="004474C7" w:rsidRPr="00A72522">
        <w:rPr>
          <w:rFonts w:ascii="Times New Roman" w:hAnsi="Times New Roman"/>
          <w:sz w:val="24"/>
          <w:szCs w:val="24"/>
        </w:rPr>
        <w:t>knowable guidance to patients about</w:t>
      </w:r>
      <w:r w:rsidRPr="00A72522">
        <w:rPr>
          <w:rFonts w:ascii="Times New Roman" w:hAnsi="Times New Roman"/>
          <w:sz w:val="24"/>
          <w:szCs w:val="24"/>
        </w:rPr>
        <w:t xml:space="preserve"> nutrition. Many patients may require weight loss to achieve optimal health. Therefore, it is important for dietitians to know that along with </w:t>
      </w:r>
      <w:r w:rsidR="004474C7" w:rsidRPr="00A72522">
        <w:rPr>
          <w:rFonts w:ascii="Times New Roman" w:hAnsi="Times New Roman"/>
          <w:sz w:val="24"/>
          <w:szCs w:val="24"/>
        </w:rPr>
        <w:t>healthy</w:t>
      </w:r>
      <w:r w:rsidRPr="00A72522">
        <w:rPr>
          <w:rFonts w:ascii="Times New Roman" w:hAnsi="Times New Roman"/>
          <w:sz w:val="24"/>
          <w:szCs w:val="24"/>
        </w:rPr>
        <w:t xml:space="preserve"> eating habits exercise is an important factor to achieve an optimal healthy life style. The in</w:t>
      </w:r>
      <w:r w:rsidR="004474C7" w:rsidRPr="00A72522">
        <w:rPr>
          <w:rFonts w:ascii="Times New Roman" w:hAnsi="Times New Roman"/>
          <w:sz w:val="24"/>
          <w:szCs w:val="24"/>
        </w:rPr>
        <w:t>formation provided by Neiman’s</w:t>
      </w:r>
      <w:r w:rsidRPr="00A72522">
        <w:rPr>
          <w:rFonts w:ascii="Times New Roman" w:hAnsi="Times New Roman"/>
          <w:sz w:val="24"/>
          <w:szCs w:val="24"/>
        </w:rPr>
        <w:t xml:space="preserve"> research</w:t>
      </w:r>
      <w:r w:rsidR="004474C7" w:rsidRPr="00A72522">
        <w:rPr>
          <w:rFonts w:ascii="Times New Roman" w:hAnsi="Times New Roman"/>
          <w:sz w:val="24"/>
          <w:szCs w:val="24"/>
        </w:rPr>
        <w:t xml:space="preserve"> and the articles he used to gain evidence are</w:t>
      </w:r>
      <w:r w:rsidRPr="00A72522">
        <w:rPr>
          <w:rFonts w:ascii="Times New Roman" w:hAnsi="Times New Roman"/>
          <w:sz w:val="24"/>
          <w:szCs w:val="24"/>
        </w:rPr>
        <w:t xml:space="preserve"> applicable to the field of nutrition because as stated in the conclusion high intensity training by athletes may cause a susceptible immunity and for these types of athletes it is important to have a high vitamin/mineral healthy diet.    </w:t>
      </w:r>
    </w:p>
    <w:p w:rsidR="00D72908" w:rsidRPr="00A72522" w:rsidRDefault="00D72908" w:rsidP="00D72908">
      <w:pPr>
        <w:pStyle w:val="ListParagraph"/>
        <w:spacing w:line="480" w:lineRule="auto"/>
        <w:rPr>
          <w:rFonts w:ascii="Times New Roman" w:hAnsi="Times New Roman"/>
          <w:b/>
          <w:sz w:val="24"/>
          <w:szCs w:val="24"/>
          <w:u w:val="single"/>
        </w:rPr>
      </w:pPr>
    </w:p>
    <w:p w:rsidR="00DC2DFC" w:rsidRDefault="00DC2DFC" w:rsidP="00A72522">
      <w:pPr>
        <w:pStyle w:val="ListParagraph"/>
        <w:ind w:left="0"/>
        <w:rPr>
          <w:rFonts w:ascii="Times New Roman" w:hAnsi="Times New Roman"/>
          <w:sz w:val="24"/>
          <w:szCs w:val="24"/>
        </w:rPr>
      </w:pPr>
    </w:p>
    <w:p w:rsidR="00A72522" w:rsidRPr="00A72522" w:rsidRDefault="00A72522" w:rsidP="00A72522">
      <w:pPr>
        <w:pStyle w:val="ListParagraph"/>
        <w:ind w:left="0"/>
        <w:rPr>
          <w:rFonts w:ascii="Times New Roman" w:hAnsi="Times New Roman"/>
          <w:sz w:val="24"/>
          <w:szCs w:val="24"/>
        </w:rPr>
      </w:pPr>
    </w:p>
    <w:p w:rsidR="0046374E" w:rsidRDefault="0046374E" w:rsidP="00DC2DFC">
      <w:pPr>
        <w:pStyle w:val="ListParagraph"/>
        <w:jc w:val="center"/>
        <w:rPr>
          <w:rFonts w:ascii="Times New Roman" w:hAnsi="Times New Roman"/>
          <w:sz w:val="24"/>
          <w:szCs w:val="24"/>
        </w:rPr>
      </w:pPr>
    </w:p>
    <w:p w:rsidR="0046374E" w:rsidRDefault="0046374E" w:rsidP="00DC2DFC">
      <w:pPr>
        <w:pStyle w:val="ListParagraph"/>
        <w:jc w:val="center"/>
        <w:rPr>
          <w:rFonts w:ascii="Times New Roman" w:hAnsi="Times New Roman"/>
          <w:sz w:val="24"/>
          <w:szCs w:val="24"/>
        </w:rPr>
      </w:pPr>
    </w:p>
    <w:p w:rsidR="0046374E" w:rsidRDefault="0046374E" w:rsidP="00DC2DFC">
      <w:pPr>
        <w:pStyle w:val="ListParagraph"/>
        <w:jc w:val="center"/>
        <w:rPr>
          <w:rFonts w:ascii="Times New Roman" w:hAnsi="Times New Roman"/>
          <w:sz w:val="24"/>
          <w:szCs w:val="24"/>
        </w:rPr>
      </w:pPr>
    </w:p>
    <w:p w:rsidR="0046374E" w:rsidRDefault="0046374E" w:rsidP="00DC2DFC">
      <w:pPr>
        <w:pStyle w:val="ListParagraph"/>
        <w:jc w:val="center"/>
        <w:rPr>
          <w:rFonts w:ascii="Times New Roman" w:hAnsi="Times New Roman"/>
          <w:sz w:val="24"/>
          <w:szCs w:val="24"/>
        </w:rPr>
      </w:pPr>
    </w:p>
    <w:p w:rsidR="0046374E" w:rsidRDefault="0046374E" w:rsidP="00DC2DFC">
      <w:pPr>
        <w:pStyle w:val="ListParagraph"/>
        <w:jc w:val="center"/>
        <w:rPr>
          <w:rFonts w:ascii="Times New Roman" w:hAnsi="Times New Roman"/>
          <w:sz w:val="24"/>
          <w:szCs w:val="24"/>
        </w:rPr>
      </w:pPr>
    </w:p>
    <w:p w:rsidR="00EE70F3" w:rsidRDefault="00EE70F3" w:rsidP="00DC2DFC">
      <w:pPr>
        <w:pStyle w:val="ListParagraph"/>
        <w:jc w:val="center"/>
        <w:rPr>
          <w:rFonts w:ascii="Times New Roman" w:hAnsi="Times New Roman"/>
          <w:sz w:val="24"/>
          <w:szCs w:val="24"/>
        </w:rPr>
      </w:pPr>
    </w:p>
    <w:p w:rsidR="00EE70F3" w:rsidRDefault="00EE70F3" w:rsidP="00DC2DFC">
      <w:pPr>
        <w:pStyle w:val="ListParagraph"/>
        <w:jc w:val="center"/>
        <w:rPr>
          <w:rFonts w:ascii="Times New Roman" w:hAnsi="Times New Roman"/>
          <w:sz w:val="24"/>
          <w:szCs w:val="24"/>
        </w:rPr>
      </w:pPr>
    </w:p>
    <w:p w:rsidR="00EE70F3" w:rsidRDefault="00EE70F3" w:rsidP="00DC2DFC">
      <w:pPr>
        <w:pStyle w:val="ListParagraph"/>
        <w:jc w:val="center"/>
        <w:rPr>
          <w:rFonts w:ascii="Times New Roman" w:hAnsi="Times New Roman"/>
          <w:sz w:val="24"/>
          <w:szCs w:val="24"/>
        </w:rPr>
      </w:pPr>
    </w:p>
    <w:p w:rsidR="00EE70F3" w:rsidRDefault="00EE70F3" w:rsidP="00DC2DFC">
      <w:pPr>
        <w:pStyle w:val="ListParagraph"/>
        <w:jc w:val="center"/>
        <w:rPr>
          <w:rFonts w:ascii="Times New Roman" w:hAnsi="Times New Roman"/>
          <w:sz w:val="24"/>
          <w:szCs w:val="24"/>
        </w:rPr>
      </w:pPr>
    </w:p>
    <w:p w:rsidR="00EE70F3" w:rsidRDefault="00EE70F3" w:rsidP="00DC2DFC">
      <w:pPr>
        <w:pStyle w:val="ListParagraph"/>
        <w:jc w:val="center"/>
        <w:rPr>
          <w:rFonts w:ascii="Times New Roman" w:hAnsi="Times New Roman"/>
          <w:sz w:val="24"/>
          <w:szCs w:val="24"/>
        </w:rPr>
      </w:pPr>
    </w:p>
    <w:p w:rsidR="00FF7C8B" w:rsidRDefault="00FF7C8B" w:rsidP="00DC2DFC">
      <w:pPr>
        <w:pStyle w:val="ListParagraph"/>
        <w:jc w:val="center"/>
        <w:rPr>
          <w:rFonts w:ascii="Times New Roman" w:hAnsi="Times New Roman"/>
          <w:sz w:val="24"/>
          <w:szCs w:val="24"/>
        </w:rPr>
      </w:pPr>
    </w:p>
    <w:p w:rsidR="00DC2DFC" w:rsidRPr="00A72522" w:rsidRDefault="00DC2DFC" w:rsidP="00DC2DFC">
      <w:pPr>
        <w:pStyle w:val="ListParagraph"/>
        <w:jc w:val="center"/>
        <w:rPr>
          <w:rFonts w:ascii="Times New Roman" w:hAnsi="Times New Roman"/>
          <w:sz w:val="24"/>
          <w:szCs w:val="24"/>
        </w:rPr>
      </w:pPr>
      <w:r w:rsidRPr="00A72522">
        <w:rPr>
          <w:rFonts w:ascii="Times New Roman" w:hAnsi="Times New Roman"/>
          <w:sz w:val="24"/>
          <w:szCs w:val="24"/>
        </w:rPr>
        <w:t>Reference Page</w:t>
      </w:r>
    </w:p>
    <w:p w:rsidR="00890496" w:rsidRPr="00A72522" w:rsidRDefault="00890496" w:rsidP="00890496">
      <w:pPr>
        <w:pStyle w:val="body-paragraph"/>
      </w:pPr>
      <w:r w:rsidRPr="00A72522">
        <w:lastRenderedPageBreak/>
        <w:t xml:space="preserve">Nickel T, Hanssen H, </w:t>
      </w:r>
      <w:proofErr w:type="gramStart"/>
      <w:r w:rsidRPr="00A72522">
        <w:t>Weis</w:t>
      </w:r>
      <w:proofErr w:type="gramEnd"/>
      <w:r w:rsidRPr="00A72522">
        <w:t xml:space="preserve"> M, et al. Immunomodulatory Effects of Aerobic Training in Obesity.  </w:t>
      </w:r>
      <w:r w:rsidRPr="00A72522">
        <w:rPr>
          <w:i/>
          <w:iCs/>
        </w:rPr>
        <w:t xml:space="preserve">Mediators </w:t>
      </w:r>
      <w:proofErr w:type="gramStart"/>
      <w:r w:rsidRPr="00A72522">
        <w:rPr>
          <w:i/>
          <w:iCs/>
        </w:rPr>
        <w:t>Of</w:t>
      </w:r>
      <w:proofErr w:type="gramEnd"/>
      <w:r w:rsidRPr="00A72522">
        <w:rPr>
          <w:i/>
          <w:iCs/>
        </w:rPr>
        <w:t xml:space="preserve"> Inflammation</w:t>
      </w:r>
      <w:r w:rsidRPr="00A72522">
        <w:t xml:space="preserve"> [serial online]. January 2011</w:t>
      </w:r>
      <w:proofErr w:type="gramStart"/>
      <w:r w:rsidRPr="00A72522">
        <w:t>;2011:1</w:t>
      </w:r>
      <w:proofErr w:type="gramEnd"/>
      <w:r w:rsidRPr="00A72522">
        <w:t xml:space="preserve">-10. Available from: Academic Search Premier, Ipswich, MA. </w:t>
      </w:r>
      <w:proofErr w:type="gramStart"/>
      <w:r w:rsidRPr="00A72522">
        <w:t>Accessed June 6, 2012.</w:t>
      </w:r>
      <w:proofErr w:type="gramEnd"/>
    </w:p>
    <w:p w:rsidR="00890496" w:rsidRDefault="00890496" w:rsidP="00890496">
      <w:pPr>
        <w:pStyle w:val="body-paragraph"/>
      </w:pPr>
      <w:r w:rsidRPr="00A72522">
        <w:t xml:space="preserve">Nieman D, C D. Exercise effects on systemic immunity. </w:t>
      </w:r>
      <w:r w:rsidRPr="00A72522">
        <w:rPr>
          <w:i/>
          <w:iCs/>
        </w:rPr>
        <w:t>Immunology &amp; Cell Biology</w:t>
      </w:r>
      <w:r w:rsidRPr="00A72522">
        <w:t xml:space="preserve"> [serial online]. October 2000</w:t>
      </w:r>
      <w:proofErr w:type="gramStart"/>
      <w:r w:rsidRPr="00A72522">
        <w:t>;78</w:t>
      </w:r>
      <w:proofErr w:type="gramEnd"/>
      <w:r w:rsidRPr="00A72522">
        <w:t xml:space="preserve">(5):496-501. Available from: Academic Search Premier, Ipswich, MA. </w:t>
      </w:r>
      <w:proofErr w:type="gramStart"/>
      <w:r w:rsidRPr="00A72522">
        <w:t>Accessed June 6, 2012.</w:t>
      </w:r>
      <w:proofErr w:type="gramEnd"/>
    </w:p>
    <w:p w:rsidR="000B07BB" w:rsidRDefault="000B07BB" w:rsidP="000B07BB">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Shleptsova V. A., Trushkin E. V., Bystryh O. A., Davydov J. I., Obrazcova N. P., Grebenuk E. S., and Tonevitsky A. G. Expression of Early Immune Response Genes during Physical Exercise. </w:t>
      </w:r>
      <w:proofErr w:type="gramStart"/>
      <w:r>
        <w:rPr>
          <w:rFonts w:ascii="Times New Roman" w:hAnsi="Times New Roman"/>
          <w:iCs/>
          <w:sz w:val="24"/>
          <w:szCs w:val="24"/>
        </w:rPr>
        <w:t>Bulletin of Experimental Biology and Medicin.</w:t>
      </w:r>
      <w:proofErr w:type="gramEnd"/>
      <w:r>
        <w:rPr>
          <w:rFonts w:ascii="Times New Roman" w:hAnsi="Times New Roman"/>
          <w:iCs/>
          <w:sz w:val="24"/>
          <w:szCs w:val="24"/>
        </w:rPr>
        <w:t xml:space="preserve"> 2010. Available at:</w:t>
      </w:r>
      <w:r>
        <w:rPr>
          <w:rFonts w:ascii="Times New Roman" w:hAnsi="Times New Roman"/>
          <w:sz w:val="24"/>
          <w:szCs w:val="24"/>
        </w:rPr>
        <w:t xml:space="preserve"> </w:t>
      </w:r>
      <w:r w:rsidRPr="000B07BB">
        <w:rPr>
          <w:rFonts w:ascii="Times New Roman" w:hAnsi="Times New Roman"/>
          <w:iCs/>
          <w:sz w:val="24"/>
          <w:szCs w:val="24"/>
        </w:rPr>
        <w:t>http://dx.doi.org/10.1007/s10517-010-0883-6. Accessed April 10</w:t>
      </w:r>
      <w:r>
        <w:rPr>
          <w:rFonts w:ascii="Times New Roman" w:hAnsi="Times New Roman"/>
          <w:iCs/>
          <w:sz w:val="24"/>
          <w:szCs w:val="24"/>
        </w:rPr>
        <w:t>, 2012</w:t>
      </w:r>
    </w:p>
    <w:p w:rsidR="00D11BAF" w:rsidRDefault="00D11BAF" w:rsidP="00D11BAF">
      <w:pPr>
        <w:pStyle w:val="body-paragraph"/>
      </w:pPr>
      <w:r>
        <w:t xml:space="preserve">Tuan T, Hsu T, Kong C, et al. Deleterious effects of short-term, high-intensity exercise on immune function: evidence from leucocyte mitochondrial alterations and apoptosis. </w:t>
      </w:r>
      <w:r>
        <w:rPr>
          <w:i/>
          <w:iCs/>
        </w:rPr>
        <w:t xml:space="preserve">British Journal </w:t>
      </w:r>
      <w:proofErr w:type="gramStart"/>
      <w:r>
        <w:rPr>
          <w:i/>
          <w:iCs/>
        </w:rPr>
        <w:t>Of</w:t>
      </w:r>
      <w:proofErr w:type="gramEnd"/>
      <w:r>
        <w:rPr>
          <w:i/>
          <w:iCs/>
        </w:rPr>
        <w:t xml:space="preserve"> Sports Medicine</w:t>
      </w:r>
      <w:r>
        <w:t xml:space="preserve"> [serial online]. January 2008</w:t>
      </w:r>
      <w:proofErr w:type="gramStart"/>
      <w:r>
        <w:t>;42</w:t>
      </w:r>
      <w:proofErr w:type="gramEnd"/>
      <w:r>
        <w:t xml:space="preserve">(1):11-15. Available from: Academic Search Premier, Ipswich, MA. </w:t>
      </w:r>
      <w:proofErr w:type="gramStart"/>
      <w:r>
        <w:t>Accessed June 9, 2012.</w:t>
      </w:r>
      <w:proofErr w:type="gramEnd"/>
    </w:p>
    <w:p w:rsidR="007934A6" w:rsidRPr="00A47BF5" w:rsidRDefault="007934A6" w:rsidP="00D11BAF">
      <w:pPr>
        <w:pStyle w:val="body-paragraph"/>
      </w:pPr>
      <w:r w:rsidRPr="00A47BF5">
        <w:rPr>
          <w:highlight w:val="yellow"/>
        </w:rPr>
        <w:t>Spielmann G, McFarlin B, O’Connor D, Smith P, Pircher H, Simpson R, et al. Aerobic Fitness is Associated with lower proportions of senescent blood t-cells in man.</w:t>
      </w:r>
      <w:r w:rsidR="00A47BF5" w:rsidRPr="00A47BF5">
        <w:rPr>
          <w:highlight w:val="yellow"/>
        </w:rPr>
        <w:t xml:space="preserve"> </w:t>
      </w:r>
      <w:proofErr w:type="gramStart"/>
      <w:r w:rsidR="00A47BF5" w:rsidRPr="00A47BF5">
        <w:rPr>
          <w:i/>
          <w:highlight w:val="yellow"/>
        </w:rPr>
        <w:t xml:space="preserve">Brain, Behavior, and Immunity </w:t>
      </w:r>
      <w:r w:rsidR="00A47BF5" w:rsidRPr="00A47BF5">
        <w:rPr>
          <w:highlight w:val="yellow"/>
        </w:rPr>
        <w:t>[serial online].</w:t>
      </w:r>
      <w:proofErr w:type="gramEnd"/>
      <w:r w:rsidR="00A47BF5" w:rsidRPr="00A47BF5">
        <w:rPr>
          <w:highlight w:val="yellow"/>
        </w:rPr>
        <w:t xml:space="preserve"> July 2011:1521-1529. Avaliable at: http://www.elsevier.com/locate/ybrbi</w:t>
      </w:r>
    </w:p>
    <w:p w:rsidR="00D11BAF" w:rsidRPr="00A72522" w:rsidRDefault="00D11BAF" w:rsidP="00890496">
      <w:pPr>
        <w:pStyle w:val="body-paragraph"/>
      </w:pPr>
    </w:p>
    <w:p w:rsidR="00194C46" w:rsidRPr="00A72522" w:rsidRDefault="00194C46" w:rsidP="00DC2DFC">
      <w:pPr>
        <w:pStyle w:val="ListParagraph"/>
        <w:jc w:val="center"/>
        <w:rPr>
          <w:rFonts w:ascii="Times New Roman" w:hAnsi="Times New Roman"/>
          <w:sz w:val="24"/>
          <w:szCs w:val="24"/>
        </w:rPr>
      </w:pPr>
    </w:p>
    <w:sectPr w:rsidR="00194C46" w:rsidRPr="00A7252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80" w:rsidRDefault="00A51780" w:rsidP="007E5FA2">
      <w:pPr>
        <w:spacing w:after="0" w:line="240" w:lineRule="auto"/>
      </w:pPr>
      <w:r>
        <w:separator/>
      </w:r>
    </w:p>
  </w:endnote>
  <w:endnote w:type="continuationSeparator" w:id="0">
    <w:p w:rsidR="00A51780" w:rsidRDefault="00A51780" w:rsidP="007E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ellar">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80" w:rsidRDefault="00A51780" w:rsidP="007E5FA2">
      <w:pPr>
        <w:spacing w:after="0" w:line="240" w:lineRule="auto"/>
      </w:pPr>
      <w:r>
        <w:separator/>
      </w:r>
    </w:p>
  </w:footnote>
  <w:footnote w:type="continuationSeparator" w:id="0">
    <w:p w:rsidR="00A51780" w:rsidRDefault="00A51780" w:rsidP="007E5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A2" w:rsidRDefault="007E5FA2">
    <w:pPr>
      <w:pStyle w:val="Header"/>
      <w:jc w:val="right"/>
    </w:pPr>
    <w:r>
      <w:fldChar w:fldCharType="begin"/>
    </w:r>
    <w:r>
      <w:instrText xml:space="preserve"> PAGE   \* MERGEFORMAT </w:instrText>
    </w:r>
    <w:r>
      <w:fldChar w:fldCharType="separate"/>
    </w:r>
    <w:r w:rsidR="00F722F3">
      <w:rPr>
        <w:noProof/>
      </w:rPr>
      <w:t>4</w:t>
    </w:r>
    <w:r>
      <w:rPr>
        <w:noProof/>
      </w:rPr>
      <w:fldChar w:fldCharType="end"/>
    </w:r>
  </w:p>
  <w:p w:rsidR="007E5FA2" w:rsidRDefault="007E5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D91"/>
    <w:multiLevelType w:val="hybridMultilevel"/>
    <w:tmpl w:val="16EA85CE"/>
    <w:lvl w:ilvl="0" w:tplc="C1BCEF0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14A34"/>
    <w:multiLevelType w:val="hybridMultilevel"/>
    <w:tmpl w:val="9058FF70"/>
    <w:lvl w:ilvl="0" w:tplc="01D48878">
      <w:start w:val="1"/>
      <w:numFmt w:val="lowerLetter"/>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B929C1"/>
    <w:multiLevelType w:val="hybridMultilevel"/>
    <w:tmpl w:val="F516DFD0"/>
    <w:lvl w:ilvl="0" w:tplc="04090015">
      <w:start w:val="7"/>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573251"/>
    <w:multiLevelType w:val="hybridMultilevel"/>
    <w:tmpl w:val="29E22082"/>
    <w:lvl w:ilvl="0" w:tplc="87F8D27A">
      <w:start w:val="4"/>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02A1D"/>
    <w:multiLevelType w:val="hybridMultilevel"/>
    <w:tmpl w:val="31EEE88E"/>
    <w:lvl w:ilvl="0" w:tplc="2A18202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C4156"/>
    <w:multiLevelType w:val="hybridMultilevel"/>
    <w:tmpl w:val="B44E90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F85B53"/>
    <w:multiLevelType w:val="hybridMultilevel"/>
    <w:tmpl w:val="9C8897F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E0A2E"/>
    <w:multiLevelType w:val="hybridMultilevel"/>
    <w:tmpl w:val="5C9A172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37F701F"/>
    <w:multiLevelType w:val="hybridMultilevel"/>
    <w:tmpl w:val="57BAD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FF2275"/>
    <w:multiLevelType w:val="hybridMultilevel"/>
    <w:tmpl w:val="2FFAD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E218E"/>
    <w:multiLevelType w:val="hybridMultilevel"/>
    <w:tmpl w:val="BD40CBE8"/>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61513"/>
    <w:multiLevelType w:val="hybridMultilevel"/>
    <w:tmpl w:val="3F5A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133D80"/>
    <w:multiLevelType w:val="hybridMultilevel"/>
    <w:tmpl w:val="9EC2F1FE"/>
    <w:lvl w:ilvl="0" w:tplc="5CE2A3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1123A"/>
    <w:multiLevelType w:val="hybridMultilevel"/>
    <w:tmpl w:val="BD726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D3842"/>
    <w:multiLevelType w:val="hybridMultilevel"/>
    <w:tmpl w:val="F85202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0A496C"/>
    <w:multiLevelType w:val="hybridMultilevel"/>
    <w:tmpl w:val="FCCE281C"/>
    <w:lvl w:ilvl="0" w:tplc="542C8E48">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17F86"/>
    <w:multiLevelType w:val="hybridMultilevel"/>
    <w:tmpl w:val="7734A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A60EE9"/>
    <w:multiLevelType w:val="hybridMultilevel"/>
    <w:tmpl w:val="774AB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FF483E"/>
    <w:multiLevelType w:val="hybridMultilevel"/>
    <w:tmpl w:val="489A9B5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6"/>
  </w:num>
  <w:num w:numId="2">
    <w:abstractNumId w:val="16"/>
  </w:num>
  <w:num w:numId="3">
    <w:abstractNumId w:val="10"/>
  </w:num>
  <w:num w:numId="4">
    <w:abstractNumId w:val="15"/>
  </w:num>
  <w:num w:numId="5">
    <w:abstractNumId w:val="0"/>
  </w:num>
  <w:num w:numId="6">
    <w:abstractNumId w:val="12"/>
  </w:num>
  <w:num w:numId="7">
    <w:abstractNumId w:val="14"/>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3"/>
  </w:num>
  <w:num w:numId="13">
    <w:abstractNumId w:val="7"/>
  </w:num>
  <w:num w:numId="14">
    <w:abstractNumId w:val="17"/>
  </w:num>
  <w:num w:numId="15">
    <w:abstractNumId w:val="11"/>
  </w:num>
  <w:num w:numId="16">
    <w:abstractNumId w:va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DE"/>
    <w:rsid w:val="00037897"/>
    <w:rsid w:val="0008145F"/>
    <w:rsid w:val="000B07BB"/>
    <w:rsid w:val="00194C46"/>
    <w:rsid w:val="001C7530"/>
    <w:rsid w:val="001D7865"/>
    <w:rsid w:val="00242161"/>
    <w:rsid w:val="00296408"/>
    <w:rsid w:val="002B155B"/>
    <w:rsid w:val="002C4341"/>
    <w:rsid w:val="00354241"/>
    <w:rsid w:val="00360163"/>
    <w:rsid w:val="00445E23"/>
    <w:rsid w:val="004474C7"/>
    <w:rsid w:val="00462BAE"/>
    <w:rsid w:val="0046374E"/>
    <w:rsid w:val="004A52D0"/>
    <w:rsid w:val="004D4AE7"/>
    <w:rsid w:val="005B2AAA"/>
    <w:rsid w:val="00665AE7"/>
    <w:rsid w:val="006C3D28"/>
    <w:rsid w:val="006D28D3"/>
    <w:rsid w:val="00767BCD"/>
    <w:rsid w:val="007934A6"/>
    <w:rsid w:val="007D06DE"/>
    <w:rsid w:val="007D0EB8"/>
    <w:rsid w:val="007E5FA2"/>
    <w:rsid w:val="008076C1"/>
    <w:rsid w:val="00843993"/>
    <w:rsid w:val="00890496"/>
    <w:rsid w:val="008A3EC2"/>
    <w:rsid w:val="008A7C31"/>
    <w:rsid w:val="0095637D"/>
    <w:rsid w:val="009A3A61"/>
    <w:rsid w:val="009A7D08"/>
    <w:rsid w:val="00A47BF5"/>
    <w:rsid w:val="00A51780"/>
    <w:rsid w:val="00A72522"/>
    <w:rsid w:val="00AE6A14"/>
    <w:rsid w:val="00AF1CFD"/>
    <w:rsid w:val="00B00062"/>
    <w:rsid w:val="00B831F1"/>
    <w:rsid w:val="00C132F2"/>
    <w:rsid w:val="00C3083F"/>
    <w:rsid w:val="00CA32A0"/>
    <w:rsid w:val="00D11BAF"/>
    <w:rsid w:val="00D72908"/>
    <w:rsid w:val="00DC2DFC"/>
    <w:rsid w:val="00E10DDB"/>
    <w:rsid w:val="00E23354"/>
    <w:rsid w:val="00EE70F3"/>
    <w:rsid w:val="00F6208A"/>
    <w:rsid w:val="00F722F3"/>
    <w:rsid w:val="00FF69E3"/>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6DE"/>
    <w:pPr>
      <w:ind w:left="720"/>
      <w:contextualSpacing/>
    </w:pPr>
  </w:style>
  <w:style w:type="paragraph" w:styleId="NormalWeb">
    <w:name w:val="Normal (Web)"/>
    <w:basedOn w:val="Normal"/>
    <w:uiPriority w:val="99"/>
    <w:semiHidden/>
    <w:unhideWhenUsed/>
    <w:rsid w:val="001D7865"/>
    <w:pPr>
      <w:spacing w:before="100" w:beforeAutospacing="1" w:after="100" w:afterAutospacing="1" w:line="240" w:lineRule="auto"/>
    </w:pPr>
    <w:rPr>
      <w:rFonts w:ascii="Times New Roman" w:eastAsia="Times New Roman" w:hAnsi="Times New Roman"/>
      <w:sz w:val="24"/>
      <w:szCs w:val="24"/>
    </w:rPr>
  </w:style>
  <w:style w:type="paragraph" w:customStyle="1" w:styleId="body-paragraph">
    <w:name w:val="body-paragraph"/>
    <w:basedOn w:val="Normal"/>
    <w:rsid w:val="0089049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E5FA2"/>
    <w:pPr>
      <w:tabs>
        <w:tab w:val="center" w:pos="4680"/>
        <w:tab w:val="right" w:pos="9360"/>
      </w:tabs>
    </w:pPr>
    <w:rPr>
      <w:lang w:val="x-none" w:eastAsia="x-none"/>
    </w:rPr>
  </w:style>
  <w:style w:type="character" w:customStyle="1" w:styleId="HeaderChar">
    <w:name w:val="Header Char"/>
    <w:link w:val="Header"/>
    <w:uiPriority w:val="99"/>
    <w:rsid w:val="007E5FA2"/>
    <w:rPr>
      <w:sz w:val="22"/>
      <w:szCs w:val="22"/>
    </w:rPr>
  </w:style>
  <w:style w:type="paragraph" w:styleId="Footer">
    <w:name w:val="footer"/>
    <w:basedOn w:val="Normal"/>
    <w:link w:val="FooterChar"/>
    <w:uiPriority w:val="99"/>
    <w:unhideWhenUsed/>
    <w:rsid w:val="007E5FA2"/>
    <w:pPr>
      <w:tabs>
        <w:tab w:val="center" w:pos="4680"/>
        <w:tab w:val="right" w:pos="9360"/>
      </w:tabs>
    </w:pPr>
    <w:rPr>
      <w:lang w:val="x-none" w:eastAsia="x-none"/>
    </w:rPr>
  </w:style>
  <w:style w:type="character" w:customStyle="1" w:styleId="FooterChar">
    <w:name w:val="Footer Char"/>
    <w:link w:val="Footer"/>
    <w:uiPriority w:val="99"/>
    <w:rsid w:val="007E5FA2"/>
    <w:rPr>
      <w:sz w:val="22"/>
      <w:szCs w:val="22"/>
    </w:rPr>
  </w:style>
  <w:style w:type="character" w:styleId="Hyperlink">
    <w:name w:val="Hyperlink"/>
    <w:uiPriority w:val="99"/>
    <w:semiHidden/>
    <w:unhideWhenUsed/>
    <w:rsid w:val="000B07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6DE"/>
    <w:pPr>
      <w:ind w:left="720"/>
      <w:contextualSpacing/>
    </w:pPr>
  </w:style>
  <w:style w:type="paragraph" w:styleId="NormalWeb">
    <w:name w:val="Normal (Web)"/>
    <w:basedOn w:val="Normal"/>
    <w:uiPriority w:val="99"/>
    <w:semiHidden/>
    <w:unhideWhenUsed/>
    <w:rsid w:val="001D7865"/>
    <w:pPr>
      <w:spacing w:before="100" w:beforeAutospacing="1" w:after="100" w:afterAutospacing="1" w:line="240" w:lineRule="auto"/>
    </w:pPr>
    <w:rPr>
      <w:rFonts w:ascii="Times New Roman" w:eastAsia="Times New Roman" w:hAnsi="Times New Roman"/>
      <w:sz w:val="24"/>
      <w:szCs w:val="24"/>
    </w:rPr>
  </w:style>
  <w:style w:type="paragraph" w:customStyle="1" w:styleId="body-paragraph">
    <w:name w:val="body-paragraph"/>
    <w:basedOn w:val="Normal"/>
    <w:rsid w:val="0089049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E5FA2"/>
    <w:pPr>
      <w:tabs>
        <w:tab w:val="center" w:pos="4680"/>
        <w:tab w:val="right" w:pos="9360"/>
      </w:tabs>
    </w:pPr>
    <w:rPr>
      <w:lang w:val="x-none" w:eastAsia="x-none"/>
    </w:rPr>
  </w:style>
  <w:style w:type="character" w:customStyle="1" w:styleId="HeaderChar">
    <w:name w:val="Header Char"/>
    <w:link w:val="Header"/>
    <w:uiPriority w:val="99"/>
    <w:rsid w:val="007E5FA2"/>
    <w:rPr>
      <w:sz w:val="22"/>
      <w:szCs w:val="22"/>
    </w:rPr>
  </w:style>
  <w:style w:type="paragraph" w:styleId="Footer">
    <w:name w:val="footer"/>
    <w:basedOn w:val="Normal"/>
    <w:link w:val="FooterChar"/>
    <w:uiPriority w:val="99"/>
    <w:unhideWhenUsed/>
    <w:rsid w:val="007E5FA2"/>
    <w:pPr>
      <w:tabs>
        <w:tab w:val="center" w:pos="4680"/>
        <w:tab w:val="right" w:pos="9360"/>
      </w:tabs>
    </w:pPr>
    <w:rPr>
      <w:lang w:val="x-none" w:eastAsia="x-none"/>
    </w:rPr>
  </w:style>
  <w:style w:type="character" w:customStyle="1" w:styleId="FooterChar">
    <w:name w:val="Footer Char"/>
    <w:link w:val="Footer"/>
    <w:uiPriority w:val="99"/>
    <w:rsid w:val="007E5FA2"/>
    <w:rPr>
      <w:sz w:val="22"/>
      <w:szCs w:val="22"/>
    </w:rPr>
  </w:style>
  <w:style w:type="character" w:styleId="Hyperlink">
    <w:name w:val="Hyperlink"/>
    <w:uiPriority w:val="99"/>
    <w:semiHidden/>
    <w:unhideWhenUsed/>
    <w:rsid w:val="000B07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1213">
      <w:bodyDiv w:val="1"/>
      <w:marLeft w:val="0"/>
      <w:marRight w:val="0"/>
      <w:marTop w:val="0"/>
      <w:marBottom w:val="0"/>
      <w:divBdr>
        <w:top w:val="none" w:sz="0" w:space="0" w:color="auto"/>
        <w:left w:val="none" w:sz="0" w:space="0" w:color="auto"/>
        <w:bottom w:val="none" w:sz="0" w:space="0" w:color="auto"/>
        <w:right w:val="none" w:sz="0" w:space="0" w:color="auto"/>
      </w:divBdr>
    </w:div>
    <w:div w:id="454829670">
      <w:bodyDiv w:val="1"/>
      <w:marLeft w:val="0"/>
      <w:marRight w:val="0"/>
      <w:marTop w:val="0"/>
      <w:marBottom w:val="0"/>
      <w:divBdr>
        <w:top w:val="none" w:sz="0" w:space="0" w:color="auto"/>
        <w:left w:val="none" w:sz="0" w:space="0" w:color="auto"/>
        <w:bottom w:val="none" w:sz="0" w:space="0" w:color="auto"/>
        <w:right w:val="none" w:sz="0" w:space="0" w:color="auto"/>
      </w:divBdr>
      <w:divsChild>
        <w:div w:id="1266379210">
          <w:marLeft w:val="0"/>
          <w:marRight w:val="0"/>
          <w:marTop w:val="0"/>
          <w:marBottom w:val="0"/>
          <w:divBdr>
            <w:top w:val="none" w:sz="0" w:space="0" w:color="auto"/>
            <w:left w:val="none" w:sz="0" w:space="0" w:color="auto"/>
            <w:bottom w:val="none" w:sz="0" w:space="0" w:color="auto"/>
            <w:right w:val="none" w:sz="0" w:space="0" w:color="auto"/>
          </w:divBdr>
          <w:divsChild>
            <w:div w:id="543979684">
              <w:marLeft w:val="0"/>
              <w:marRight w:val="0"/>
              <w:marTop w:val="0"/>
              <w:marBottom w:val="0"/>
              <w:divBdr>
                <w:top w:val="none" w:sz="0" w:space="0" w:color="auto"/>
                <w:left w:val="none" w:sz="0" w:space="0" w:color="auto"/>
                <w:bottom w:val="none" w:sz="0" w:space="0" w:color="auto"/>
                <w:right w:val="none" w:sz="0" w:space="0" w:color="auto"/>
              </w:divBdr>
              <w:divsChild>
                <w:div w:id="1025206113">
                  <w:marLeft w:val="0"/>
                  <w:marRight w:val="0"/>
                  <w:marTop w:val="0"/>
                  <w:marBottom w:val="0"/>
                  <w:divBdr>
                    <w:top w:val="none" w:sz="0" w:space="0" w:color="auto"/>
                    <w:left w:val="none" w:sz="0" w:space="0" w:color="auto"/>
                    <w:bottom w:val="none" w:sz="0" w:space="0" w:color="auto"/>
                    <w:right w:val="none" w:sz="0" w:space="0" w:color="auto"/>
                  </w:divBdr>
                  <w:divsChild>
                    <w:div w:id="310057413">
                      <w:marLeft w:val="0"/>
                      <w:marRight w:val="0"/>
                      <w:marTop w:val="0"/>
                      <w:marBottom w:val="0"/>
                      <w:divBdr>
                        <w:top w:val="none" w:sz="0" w:space="0" w:color="auto"/>
                        <w:left w:val="none" w:sz="0" w:space="0" w:color="auto"/>
                        <w:bottom w:val="none" w:sz="0" w:space="0" w:color="auto"/>
                        <w:right w:val="none" w:sz="0" w:space="0" w:color="auto"/>
                      </w:divBdr>
                      <w:divsChild>
                        <w:div w:id="1173688465">
                          <w:marLeft w:val="0"/>
                          <w:marRight w:val="0"/>
                          <w:marTop w:val="0"/>
                          <w:marBottom w:val="0"/>
                          <w:divBdr>
                            <w:top w:val="none" w:sz="0" w:space="0" w:color="auto"/>
                            <w:left w:val="none" w:sz="0" w:space="0" w:color="auto"/>
                            <w:bottom w:val="none" w:sz="0" w:space="0" w:color="auto"/>
                            <w:right w:val="none" w:sz="0" w:space="0" w:color="auto"/>
                          </w:divBdr>
                          <w:divsChild>
                            <w:div w:id="386689300">
                              <w:marLeft w:val="0"/>
                              <w:marRight w:val="0"/>
                              <w:marTop w:val="0"/>
                              <w:marBottom w:val="0"/>
                              <w:divBdr>
                                <w:top w:val="none" w:sz="0" w:space="0" w:color="auto"/>
                                <w:left w:val="none" w:sz="0" w:space="0" w:color="auto"/>
                                <w:bottom w:val="none" w:sz="0" w:space="0" w:color="auto"/>
                                <w:right w:val="none" w:sz="0" w:space="0" w:color="auto"/>
                              </w:divBdr>
                              <w:divsChild>
                                <w:div w:id="546339225">
                                  <w:marLeft w:val="0"/>
                                  <w:marRight w:val="0"/>
                                  <w:marTop w:val="0"/>
                                  <w:marBottom w:val="0"/>
                                  <w:divBdr>
                                    <w:top w:val="none" w:sz="0" w:space="0" w:color="auto"/>
                                    <w:left w:val="none" w:sz="0" w:space="0" w:color="auto"/>
                                    <w:bottom w:val="none" w:sz="0" w:space="0" w:color="auto"/>
                                    <w:right w:val="none" w:sz="0" w:space="0" w:color="auto"/>
                                  </w:divBdr>
                                  <w:divsChild>
                                    <w:div w:id="1637955942">
                                      <w:marLeft w:val="0"/>
                                      <w:marRight w:val="0"/>
                                      <w:marTop w:val="0"/>
                                      <w:marBottom w:val="0"/>
                                      <w:divBdr>
                                        <w:top w:val="none" w:sz="0" w:space="0" w:color="auto"/>
                                        <w:left w:val="none" w:sz="0" w:space="0" w:color="auto"/>
                                        <w:bottom w:val="none" w:sz="0" w:space="0" w:color="auto"/>
                                        <w:right w:val="none" w:sz="0" w:space="0" w:color="auto"/>
                                      </w:divBdr>
                                      <w:divsChild>
                                        <w:div w:id="16382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693538">
      <w:bodyDiv w:val="1"/>
      <w:marLeft w:val="0"/>
      <w:marRight w:val="0"/>
      <w:marTop w:val="0"/>
      <w:marBottom w:val="0"/>
      <w:divBdr>
        <w:top w:val="none" w:sz="0" w:space="0" w:color="auto"/>
        <w:left w:val="none" w:sz="0" w:space="0" w:color="auto"/>
        <w:bottom w:val="none" w:sz="0" w:space="0" w:color="auto"/>
        <w:right w:val="none" w:sz="0" w:space="0" w:color="auto"/>
      </w:divBdr>
    </w:div>
    <w:div w:id="730886693">
      <w:bodyDiv w:val="1"/>
      <w:marLeft w:val="0"/>
      <w:marRight w:val="0"/>
      <w:marTop w:val="0"/>
      <w:marBottom w:val="0"/>
      <w:divBdr>
        <w:top w:val="none" w:sz="0" w:space="0" w:color="auto"/>
        <w:left w:val="none" w:sz="0" w:space="0" w:color="auto"/>
        <w:bottom w:val="none" w:sz="0" w:space="0" w:color="auto"/>
        <w:right w:val="none" w:sz="0" w:space="0" w:color="auto"/>
      </w:divBdr>
    </w:div>
    <w:div w:id="961960622">
      <w:bodyDiv w:val="1"/>
      <w:marLeft w:val="0"/>
      <w:marRight w:val="0"/>
      <w:marTop w:val="0"/>
      <w:marBottom w:val="0"/>
      <w:divBdr>
        <w:top w:val="none" w:sz="0" w:space="0" w:color="auto"/>
        <w:left w:val="none" w:sz="0" w:space="0" w:color="auto"/>
        <w:bottom w:val="none" w:sz="0" w:space="0" w:color="auto"/>
        <w:right w:val="none" w:sz="0" w:space="0" w:color="auto"/>
      </w:divBdr>
    </w:div>
    <w:div w:id="965085677">
      <w:bodyDiv w:val="1"/>
      <w:marLeft w:val="0"/>
      <w:marRight w:val="0"/>
      <w:marTop w:val="0"/>
      <w:marBottom w:val="0"/>
      <w:divBdr>
        <w:top w:val="none" w:sz="0" w:space="0" w:color="auto"/>
        <w:left w:val="none" w:sz="0" w:space="0" w:color="auto"/>
        <w:bottom w:val="none" w:sz="0" w:space="0" w:color="auto"/>
        <w:right w:val="none" w:sz="0" w:space="0" w:color="auto"/>
      </w:divBdr>
    </w:div>
    <w:div w:id="965429710">
      <w:bodyDiv w:val="1"/>
      <w:marLeft w:val="0"/>
      <w:marRight w:val="0"/>
      <w:marTop w:val="0"/>
      <w:marBottom w:val="0"/>
      <w:divBdr>
        <w:top w:val="none" w:sz="0" w:space="0" w:color="auto"/>
        <w:left w:val="none" w:sz="0" w:space="0" w:color="auto"/>
        <w:bottom w:val="none" w:sz="0" w:space="0" w:color="auto"/>
        <w:right w:val="none" w:sz="0" w:space="0" w:color="auto"/>
      </w:divBdr>
    </w:div>
    <w:div w:id="1153761378">
      <w:bodyDiv w:val="1"/>
      <w:marLeft w:val="0"/>
      <w:marRight w:val="0"/>
      <w:marTop w:val="0"/>
      <w:marBottom w:val="0"/>
      <w:divBdr>
        <w:top w:val="none" w:sz="0" w:space="0" w:color="auto"/>
        <w:left w:val="none" w:sz="0" w:space="0" w:color="auto"/>
        <w:bottom w:val="none" w:sz="0" w:space="0" w:color="auto"/>
        <w:right w:val="none" w:sz="0" w:space="0" w:color="auto"/>
      </w:divBdr>
    </w:div>
    <w:div w:id="1474367274">
      <w:bodyDiv w:val="1"/>
      <w:marLeft w:val="0"/>
      <w:marRight w:val="0"/>
      <w:marTop w:val="0"/>
      <w:marBottom w:val="0"/>
      <w:divBdr>
        <w:top w:val="none" w:sz="0" w:space="0" w:color="auto"/>
        <w:left w:val="none" w:sz="0" w:space="0" w:color="auto"/>
        <w:bottom w:val="none" w:sz="0" w:space="0" w:color="auto"/>
        <w:right w:val="none" w:sz="0" w:space="0" w:color="auto"/>
      </w:divBdr>
    </w:div>
    <w:div w:id="1518158390">
      <w:bodyDiv w:val="1"/>
      <w:marLeft w:val="0"/>
      <w:marRight w:val="0"/>
      <w:marTop w:val="0"/>
      <w:marBottom w:val="0"/>
      <w:divBdr>
        <w:top w:val="none" w:sz="0" w:space="0" w:color="auto"/>
        <w:left w:val="none" w:sz="0" w:space="0" w:color="auto"/>
        <w:bottom w:val="none" w:sz="0" w:space="0" w:color="auto"/>
        <w:right w:val="none" w:sz="0" w:space="0" w:color="auto"/>
      </w:divBdr>
    </w:div>
    <w:div w:id="1651137079">
      <w:bodyDiv w:val="1"/>
      <w:marLeft w:val="0"/>
      <w:marRight w:val="0"/>
      <w:marTop w:val="0"/>
      <w:marBottom w:val="0"/>
      <w:divBdr>
        <w:top w:val="none" w:sz="0" w:space="0" w:color="auto"/>
        <w:left w:val="none" w:sz="0" w:space="0" w:color="auto"/>
        <w:bottom w:val="none" w:sz="0" w:space="0" w:color="auto"/>
        <w:right w:val="none" w:sz="0" w:space="0" w:color="auto"/>
      </w:divBdr>
    </w:div>
    <w:div w:id="1703900960">
      <w:bodyDiv w:val="1"/>
      <w:marLeft w:val="0"/>
      <w:marRight w:val="0"/>
      <w:marTop w:val="0"/>
      <w:marBottom w:val="0"/>
      <w:divBdr>
        <w:top w:val="none" w:sz="0" w:space="0" w:color="auto"/>
        <w:left w:val="none" w:sz="0" w:space="0" w:color="auto"/>
        <w:bottom w:val="none" w:sz="0" w:space="0" w:color="auto"/>
        <w:right w:val="none" w:sz="0" w:space="0" w:color="auto"/>
      </w:divBdr>
    </w:div>
    <w:div w:id="1822194106">
      <w:bodyDiv w:val="1"/>
      <w:marLeft w:val="0"/>
      <w:marRight w:val="0"/>
      <w:marTop w:val="0"/>
      <w:marBottom w:val="0"/>
      <w:divBdr>
        <w:top w:val="none" w:sz="0" w:space="0" w:color="auto"/>
        <w:left w:val="none" w:sz="0" w:space="0" w:color="auto"/>
        <w:bottom w:val="none" w:sz="0" w:space="0" w:color="auto"/>
        <w:right w:val="none" w:sz="0" w:space="0" w:color="auto"/>
      </w:divBdr>
    </w:div>
    <w:div w:id="1824465220">
      <w:bodyDiv w:val="1"/>
      <w:marLeft w:val="0"/>
      <w:marRight w:val="0"/>
      <w:marTop w:val="0"/>
      <w:marBottom w:val="0"/>
      <w:divBdr>
        <w:top w:val="none" w:sz="0" w:space="0" w:color="auto"/>
        <w:left w:val="none" w:sz="0" w:space="0" w:color="auto"/>
        <w:bottom w:val="none" w:sz="0" w:space="0" w:color="auto"/>
        <w:right w:val="none" w:sz="0" w:space="0" w:color="auto"/>
      </w:divBdr>
    </w:div>
    <w:div w:id="205777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E36A-0572-466E-8AF0-B52EAE7A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Izell</dc:creator>
  <cp:lastModifiedBy>Izell</cp:lastModifiedBy>
  <cp:revision>2</cp:revision>
  <dcterms:created xsi:type="dcterms:W3CDTF">2012-12-01T19:46:00Z</dcterms:created>
  <dcterms:modified xsi:type="dcterms:W3CDTF">2012-12-01T19:46:00Z</dcterms:modified>
</cp:coreProperties>
</file>